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8A9" w:rsidRPr="003E58A9" w:rsidRDefault="003E58A9" w:rsidP="003E58A9">
      <w:pPr>
        <w:autoSpaceDE w:val="0"/>
        <w:autoSpaceDN w:val="0"/>
        <w:adjustRightInd w:val="0"/>
        <w:ind w:right="-360"/>
        <w:jc w:val="both"/>
        <w:rPr>
          <w:rFonts w:ascii="Arial" w:eastAsia="Cambria" w:hAnsi="Arial" w:cs="Arial"/>
          <w:noProof/>
        </w:rPr>
      </w:pPr>
      <w:bookmarkStart w:id="0" w:name="_GoBack"/>
      <w:bookmarkEnd w:id="0"/>
      <w:r w:rsidRPr="003E58A9">
        <w:rPr>
          <w:rFonts w:ascii="Arial" w:eastAsia="Cambria" w:hAnsi="Arial" w:cs="Arial"/>
          <w:noProof/>
          <w:lang w:val="sr-Latn-CS"/>
        </w:rPr>
        <w:t>1</w:t>
      </w:r>
      <w:r w:rsidRPr="003E58A9">
        <w:rPr>
          <w:rFonts w:ascii="Arial" w:eastAsia="Cambria" w:hAnsi="Arial" w:cs="Arial"/>
          <w:noProof/>
        </w:rPr>
        <w:t>5</w:t>
      </w:r>
      <w:r w:rsidRPr="003E58A9">
        <w:rPr>
          <w:rFonts w:ascii="Arial" w:eastAsia="Cambria" w:hAnsi="Arial" w:cs="Arial"/>
          <w:noProof/>
          <w:lang w:val="sr-Latn-CS"/>
        </w:rPr>
        <w:t>. вежба</w:t>
      </w:r>
      <w:r>
        <w:rPr>
          <w:rFonts w:ascii="Arial" w:eastAsia="Cambria" w:hAnsi="Arial" w:cs="Arial"/>
          <w:noProof/>
        </w:rPr>
        <w:t xml:space="preserve"> </w:t>
      </w:r>
      <w:r w:rsidRPr="003E58A9">
        <w:rPr>
          <w:rFonts w:ascii="Arial" w:eastAsia="Cambria" w:hAnsi="Arial" w:cs="Arial"/>
          <w:noProof/>
          <w:sz w:val="20"/>
          <w:szCs w:val="20"/>
          <w:lang w:val="sr-Latn-CS"/>
        </w:rPr>
        <w:t xml:space="preserve">– </w:t>
      </w:r>
      <w:r w:rsidRPr="003E58A9">
        <w:rPr>
          <w:rFonts w:ascii="Arial" w:eastAsia="Cambria" w:hAnsi="Arial" w:cs="Arial"/>
          <w:bCs/>
          <w:noProof/>
          <w:sz w:val="20"/>
          <w:szCs w:val="20"/>
        </w:rPr>
        <w:t>КЛИНИЧКО ЛАБОРАТОРИЈСКЕ ИНТЕРПРЕТАЦИЈЕ БИОХЕМИЈСКИХ ПАРАМЕТАРА</w:t>
      </w:r>
    </w:p>
    <w:p w:rsidR="003B7C8D" w:rsidRPr="003E58A9" w:rsidRDefault="003B7C8D" w:rsidP="00F6213F">
      <w:pPr>
        <w:jc w:val="both"/>
      </w:pPr>
    </w:p>
    <w:p w:rsidR="003B7C8D" w:rsidRDefault="003B7C8D" w:rsidP="00316A07">
      <w:pPr>
        <w:ind w:firstLine="720"/>
        <w:jc w:val="both"/>
        <w:rPr>
          <w:rFonts w:ascii="Arial" w:hAnsi="Arial" w:cs="Arial"/>
          <w:sz w:val="20"/>
          <w:szCs w:val="20"/>
        </w:rPr>
      </w:pPr>
      <w:r>
        <w:rPr>
          <w:rFonts w:ascii="Arial" w:hAnsi="Arial" w:cs="Arial"/>
          <w:sz w:val="20"/>
          <w:szCs w:val="20"/>
        </w:rPr>
        <w:t>Крв је течно везивно ткиво које циркулише у практично затвореном систему крвних судова. Састоји се од ћелијских елемената: еритроцита, леукоцита и тромбоцита суспендованих у течности, плазми. Нормално ћелије чине</w:t>
      </w:r>
      <w:r w:rsidR="00F6213F">
        <w:rPr>
          <w:rFonts w:ascii="Arial" w:hAnsi="Arial" w:cs="Arial"/>
          <w:sz w:val="20"/>
          <w:szCs w:val="20"/>
        </w:rPr>
        <w:t xml:space="preserve"> око 45% укупног волумена, што представља тзв. хематокрит. Специфична тежина крви креће се између 1,054 и 1,060, а плазме око 1,024-1,028. Вискозност крви је око 4,5 пута већа од вискозности воде. Мења се променом броја ћелијских елемената у јединици запремине крви, са променом температуре крви или хидратације организма. Укупна запшремина крви чини 7% масе организма. Крв има више значајних улога које омогућавају нормално функционисање организма: </w:t>
      </w:r>
    </w:p>
    <w:p w:rsidR="0059173D" w:rsidRDefault="0059173D" w:rsidP="0059173D">
      <w:pPr>
        <w:pStyle w:val="ListParagraph"/>
        <w:numPr>
          <w:ilvl w:val="0"/>
          <w:numId w:val="1"/>
        </w:numPr>
        <w:jc w:val="both"/>
        <w:rPr>
          <w:rFonts w:ascii="Arial" w:hAnsi="Arial" w:cs="Arial"/>
          <w:sz w:val="20"/>
          <w:szCs w:val="20"/>
        </w:rPr>
      </w:pPr>
      <w:r>
        <w:rPr>
          <w:rFonts w:ascii="Arial" w:hAnsi="Arial" w:cs="Arial"/>
          <w:sz w:val="20"/>
          <w:szCs w:val="20"/>
        </w:rPr>
        <w:t>транспортује кисеоник из плућа у ткива и угљен диоксид из ткива у плућа;</w:t>
      </w:r>
    </w:p>
    <w:p w:rsidR="0059173D" w:rsidRDefault="0059173D" w:rsidP="0059173D">
      <w:pPr>
        <w:pStyle w:val="ListParagraph"/>
        <w:numPr>
          <w:ilvl w:val="0"/>
          <w:numId w:val="1"/>
        </w:numPr>
        <w:jc w:val="both"/>
        <w:rPr>
          <w:rFonts w:ascii="Arial" w:hAnsi="Arial" w:cs="Arial"/>
          <w:sz w:val="20"/>
          <w:szCs w:val="20"/>
        </w:rPr>
      </w:pPr>
      <w:r>
        <w:rPr>
          <w:rFonts w:ascii="Arial" w:hAnsi="Arial" w:cs="Arial"/>
          <w:sz w:val="20"/>
          <w:szCs w:val="20"/>
        </w:rPr>
        <w:t>транспортује све хранљиве материје након ресорпције;</w:t>
      </w:r>
    </w:p>
    <w:p w:rsidR="0059173D" w:rsidRDefault="0059173D" w:rsidP="0059173D">
      <w:pPr>
        <w:pStyle w:val="ListParagraph"/>
        <w:numPr>
          <w:ilvl w:val="0"/>
          <w:numId w:val="1"/>
        </w:numPr>
        <w:jc w:val="both"/>
        <w:rPr>
          <w:rFonts w:ascii="Arial" w:hAnsi="Arial" w:cs="Arial"/>
          <w:sz w:val="20"/>
          <w:szCs w:val="20"/>
        </w:rPr>
      </w:pPr>
      <w:r>
        <w:rPr>
          <w:rFonts w:ascii="Arial" w:hAnsi="Arial" w:cs="Arial"/>
          <w:sz w:val="20"/>
          <w:szCs w:val="20"/>
        </w:rPr>
        <w:t>транспортује распадне метаболичке продукте, у бубреге, плућа, кожу и црева,</w:t>
      </w:r>
    </w:p>
    <w:p w:rsidR="0059173D" w:rsidRDefault="0059173D" w:rsidP="0059173D">
      <w:pPr>
        <w:pStyle w:val="ListParagraph"/>
        <w:ind w:left="1080"/>
        <w:jc w:val="both"/>
        <w:rPr>
          <w:rFonts w:ascii="Arial" w:hAnsi="Arial" w:cs="Arial"/>
          <w:sz w:val="20"/>
          <w:szCs w:val="20"/>
        </w:rPr>
      </w:pPr>
      <w:r>
        <w:rPr>
          <w:rFonts w:ascii="Arial" w:hAnsi="Arial" w:cs="Arial"/>
          <w:sz w:val="20"/>
          <w:szCs w:val="20"/>
        </w:rPr>
        <w:t>преко којих их организам елиминише;</w:t>
      </w:r>
    </w:p>
    <w:p w:rsidR="007B2AD8" w:rsidRDefault="007B2AD8" w:rsidP="007B2AD8">
      <w:pPr>
        <w:pStyle w:val="ListParagraph"/>
        <w:numPr>
          <w:ilvl w:val="0"/>
          <w:numId w:val="1"/>
        </w:numPr>
        <w:jc w:val="both"/>
        <w:rPr>
          <w:rFonts w:ascii="Arial" w:hAnsi="Arial" w:cs="Arial"/>
          <w:sz w:val="20"/>
          <w:szCs w:val="20"/>
        </w:rPr>
      </w:pPr>
      <w:r>
        <w:rPr>
          <w:rFonts w:ascii="Arial" w:hAnsi="Arial" w:cs="Arial"/>
          <w:sz w:val="20"/>
          <w:szCs w:val="20"/>
        </w:rPr>
        <w:t>одржава ацидобазну равнотежу у физиолошким границама;</w:t>
      </w:r>
    </w:p>
    <w:p w:rsidR="007B2AD8" w:rsidRDefault="007B2AD8" w:rsidP="007B2AD8">
      <w:pPr>
        <w:pStyle w:val="ListParagraph"/>
        <w:numPr>
          <w:ilvl w:val="0"/>
          <w:numId w:val="1"/>
        </w:numPr>
        <w:jc w:val="both"/>
        <w:rPr>
          <w:rFonts w:ascii="Arial" w:hAnsi="Arial" w:cs="Arial"/>
          <w:sz w:val="20"/>
          <w:szCs w:val="20"/>
        </w:rPr>
      </w:pPr>
      <w:r>
        <w:rPr>
          <w:rFonts w:ascii="Arial" w:hAnsi="Arial" w:cs="Arial"/>
          <w:sz w:val="20"/>
          <w:szCs w:val="20"/>
        </w:rPr>
        <w:t>регулише промет воде разменом воде између плазме и интраћелијске течности;</w:t>
      </w:r>
    </w:p>
    <w:p w:rsidR="007B2AD8" w:rsidRDefault="007B2AD8" w:rsidP="007B2AD8">
      <w:pPr>
        <w:pStyle w:val="ListParagraph"/>
        <w:numPr>
          <w:ilvl w:val="0"/>
          <w:numId w:val="1"/>
        </w:numPr>
        <w:jc w:val="both"/>
        <w:rPr>
          <w:rFonts w:ascii="Arial" w:hAnsi="Arial" w:cs="Arial"/>
          <w:sz w:val="20"/>
          <w:szCs w:val="20"/>
        </w:rPr>
      </w:pPr>
      <w:r>
        <w:rPr>
          <w:rFonts w:ascii="Arial" w:hAnsi="Arial" w:cs="Arial"/>
          <w:sz w:val="20"/>
          <w:szCs w:val="20"/>
        </w:rPr>
        <w:t>регулише телесну температуру распоредом топлоте која настаје у организму;</w:t>
      </w:r>
    </w:p>
    <w:p w:rsidR="007B2AD8" w:rsidRDefault="007B2AD8" w:rsidP="007B2AD8">
      <w:pPr>
        <w:pStyle w:val="ListParagraph"/>
        <w:numPr>
          <w:ilvl w:val="0"/>
          <w:numId w:val="1"/>
        </w:numPr>
        <w:jc w:val="both"/>
        <w:rPr>
          <w:rFonts w:ascii="Arial" w:hAnsi="Arial" w:cs="Arial"/>
          <w:sz w:val="20"/>
          <w:szCs w:val="20"/>
        </w:rPr>
      </w:pPr>
      <w:r>
        <w:rPr>
          <w:rFonts w:ascii="Arial" w:hAnsi="Arial" w:cs="Arial"/>
          <w:sz w:val="20"/>
          <w:szCs w:val="20"/>
        </w:rPr>
        <w:t>леукоцитима и антителима учествује у одбрани организма од инфекција</w:t>
      </w:r>
    </w:p>
    <w:p w:rsidR="007B2AD8" w:rsidRDefault="007B2AD8" w:rsidP="007B2AD8">
      <w:pPr>
        <w:pStyle w:val="ListParagraph"/>
        <w:numPr>
          <w:ilvl w:val="0"/>
          <w:numId w:val="1"/>
        </w:numPr>
        <w:jc w:val="both"/>
        <w:rPr>
          <w:rFonts w:ascii="Arial" w:hAnsi="Arial" w:cs="Arial"/>
          <w:sz w:val="20"/>
          <w:szCs w:val="20"/>
        </w:rPr>
      </w:pPr>
      <w:r>
        <w:rPr>
          <w:rFonts w:ascii="Arial" w:hAnsi="Arial" w:cs="Arial"/>
          <w:sz w:val="20"/>
          <w:szCs w:val="20"/>
        </w:rPr>
        <w:t>транспортује хормоне који регулишу свеукупне метаболичке процесе у организму и</w:t>
      </w:r>
    </w:p>
    <w:p w:rsidR="007B2AD8" w:rsidRDefault="007B2AD8" w:rsidP="007B2AD8">
      <w:pPr>
        <w:pStyle w:val="ListParagraph"/>
        <w:numPr>
          <w:ilvl w:val="0"/>
          <w:numId w:val="1"/>
        </w:numPr>
        <w:jc w:val="both"/>
        <w:rPr>
          <w:rFonts w:ascii="Arial" w:hAnsi="Arial" w:cs="Arial"/>
          <w:sz w:val="20"/>
          <w:szCs w:val="20"/>
        </w:rPr>
      </w:pPr>
      <w:r>
        <w:rPr>
          <w:rFonts w:ascii="Arial" w:hAnsi="Arial" w:cs="Arial"/>
          <w:sz w:val="20"/>
          <w:szCs w:val="20"/>
        </w:rPr>
        <w:t>транспортује метаболите.</w:t>
      </w:r>
    </w:p>
    <w:p w:rsidR="00C2205D" w:rsidRDefault="00C2205D" w:rsidP="00C2205D">
      <w:pPr>
        <w:jc w:val="both"/>
        <w:rPr>
          <w:rFonts w:ascii="Arial" w:hAnsi="Arial" w:cs="Arial"/>
          <w:sz w:val="20"/>
          <w:szCs w:val="20"/>
        </w:rPr>
      </w:pPr>
    </w:p>
    <w:p w:rsidR="00C2205D" w:rsidRPr="00594731" w:rsidRDefault="00C2205D" w:rsidP="005F18D7">
      <w:pPr>
        <w:ind w:firstLine="720"/>
        <w:jc w:val="both"/>
        <w:rPr>
          <w:rFonts w:ascii="Arial" w:hAnsi="Arial" w:cs="Arial"/>
          <w:sz w:val="20"/>
          <w:szCs w:val="20"/>
        </w:rPr>
      </w:pPr>
      <w:r>
        <w:rPr>
          <w:rFonts w:ascii="Arial" w:hAnsi="Arial" w:cs="Arial"/>
          <w:sz w:val="20"/>
          <w:szCs w:val="20"/>
        </w:rPr>
        <w:t xml:space="preserve">Крвна </w:t>
      </w:r>
      <w:r w:rsidRPr="00580786">
        <w:rPr>
          <w:rFonts w:ascii="Arial" w:hAnsi="Arial" w:cs="Arial"/>
          <w:sz w:val="20"/>
          <w:szCs w:val="20"/>
        </w:rPr>
        <w:t>плазма</w:t>
      </w:r>
      <w:r>
        <w:rPr>
          <w:rFonts w:ascii="Arial" w:hAnsi="Arial" w:cs="Arial"/>
          <w:sz w:val="20"/>
          <w:szCs w:val="20"/>
        </w:rPr>
        <w:t xml:space="preserve"> или течни део крви добија се центрифугирањем крви којој је одмах </w:t>
      </w:r>
      <w:r w:rsidR="00F1490D">
        <w:rPr>
          <w:rFonts w:ascii="Arial" w:hAnsi="Arial" w:cs="Arial"/>
          <w:sz w:val="20"/>
          <w:szCs w:val="20"/>
        </w:rPr>
        <w:t>по узимању добија антикоагуланс, да би се спречила коагулација.</w:t>
      </w:r>
      <w:r>
        <w:rPr>
          <w:rFonts w:ascii="Arial" w:hAnsi="Arial" w:cs="Arial"/>
          <w:sz w:val="20"/>
          <w:szCs w:val="20"/>
        </w:rPr>
        <w:t xml:space="preserve"> </w:t>
      </w:r>
      <w:r w:rsidR="00F1490D">
        <w:rPr>
          <w:rFonts w:ascii="Arial" w:hAnsi="Arial" w:cs="Arial"/>
          <w:sz w:val="20"/>
          <w:szCs w:val="20"/>
        </w:rPr>
        <w:t xml:space="preserve">Плазма садржи протеине који се разликују по структури, физичко хемијским особинама и физиолошкој улози. Најважније категорије плазма протеина су: албумини, глобулини и фибриноген. </w:t>
      </w:r>
      <w:r w:rsidR="00C742EF">
        <w:rPr>
          <w:rFonts w:ascii="Arial" w:hAnsi="Arial" w:cs="Arial"/>
          <w:sz w:val="20"/>
          <w:szCs w:val="20"/>
        </w:rPr>
        <w:t>У клиничкој пракси за аналитичке поступке углавном се</w:t>
      </w:r>
      <w:r w:rsidR="00594731">
        <w:rPr>
          <w:rFonts w:ascii="Arial" w:hAnsi="Arial" w:cs="Arial"/>
          <w:sz w:val="20"/>
          <w:szCs w:val="20"/>
        </w:rPr>
        <w:t xml:space="preserve"> користи серум. Серум се добија центрифугирањем претходно коагулисале крви, тако да у њему нема фибриногена и осталих протеина који су укључени у процес коагулације крви.</w:t>
      </w:r>
    </w:p>
    <w:p w:rsidR="00F16687" w:rsidRPr="00F16687" w:rsidRDefault="00F16687" w:rsidP="00C2205D">
      <w:pPr>
        <w:jc w:val="both"/>
        <w:rPr>
          <w:rFonts w:ascii="Arial" w:hAnsi="Arial" w:cs="Arial"/>
          <w:b/>
          <w:sz w:val="20"/>
          <w:szCs w:val="20"/>
        </w:rPr>
      </w:pPr>
    </w:p>
    <w:p w:rsidR="00445A45" w:rsidRDefault="00445A45" w:rsidP="00C2205D">
      <w:pPr>
        <w:jc w:val="both"/>
        <w:rPr>
          <w:rFonts w:ascii="Arial" w:hAnsi="Arial" w:cs="Arial"/>
          <w:b/>
          <w:sz w:val="20"/>
          <w:szCs w:val="20"/>
        </w:rPr>
      </w:pPr>
    </w:p>
    <w:p w:rsidR="00580786" w:rsidRDefault="00580786" w:rsidP="00C2205D">
      <w:pPr>
        <w:jc w:val="both"/>
        <w:rPr>
          <w:rFonts w:ascii="Arial" w:hAnsi="Arial" w:cs="Arial"/>
        </w:rPr>
      </w:pPr>
      <w:r w:rsidRPr="00580786">
        <w:rPr>
          <w:rFonts w:ascii="Arial" w:hAnsi="Arial" w:cs="Arial"/>
        </w:rPr>
        <w:t>ГЛУКОЗА</w:t>
      </w:r>
    </w:p>
    <w:p w:rsidR="00580786" w:rsidRPr="003E58A9" w:rsidRDefault="00580786" w:rsidP="00C2205D">
      <w:pPr>
        <w:jc w:val="both"/>
        <w:rPr>
          <w:rFonts w:ascii="Arial" w:hAnsi="Arial" w:cs="Arial"/>
        </w:rPr>
      </w:pPr>
    </w:p>
    <w:p w:rsidR="00580786" w:rsidRPr="00733CCB" w:rsidRDefault="00580786" w:rsidP="00C2205D">
      <w:pPr>
        <w:jc w:val="both"/>
        <w:rPr>
          <w:rFonts w:ascii="Arial" w:hAnsi="Arial" w:cs="Arial"/>
          <w:sz w:val="20"/>
          <w:szCs w:val="20"/>
        </w:rPr>
      </w:pPr>
      <w:r>
        <w:rPr>
          <w:rFonts w:ascii="Arial" w:hAnsi="Arial" w:cs="Arial"/>
          <w:b/>
          <w:sz w:val="20"/>
          <w:szCs w:val="20"/>
        </w:rPr>
        <w:tab/>
      </w:r>
      <w:r w:rsidRPr="00580786">
        <w:rPr>
          <w:rFonts w:ascii="Arial" w:hAnsi="Arial" w:cs="Arial"/>
          <w:sz w:val="20"/>
          <w:szCs w:val="20"/>
        </w:rPr>
        <w:t>Г</w:t>
      </w:r>
      <w:r>
        <w:rPr>
          <w:rFonts w:ascii="Arial" w:hAnsi="Arial" w:cs="Arial"/>
          <w:sz w:val="20"/>
          <w:szCs w:val="20"/>
        </w:rPr>
        <w:t>лукоза је основни извор енергије у људском организму, па је одржање њене хомеостазе од виталног значаја за читав организам.</w:t>
      </w:r>
      <w:r w:rsidR="00EC3869">
        <w:rPr>
          <w:rFonts w:ascii="Arial" w:hAnsi="Arial" w:cs="Arial"/>
          <w:sz w:val="20"/>
          <w:szCs w:val="20"/>
        </w:rPr>
        <w:t xml:space="preserve"> Ово је нарочито важно за рад неких органа који користе претежно глукозу за свој метаболизам и енергетске потребе (као на пример:</w:t>
      </w:r>
      <w:r w:rsidR="00733CCB">
        <w:rPr>
          <w:rFonts w:ascii="Arial" w:hAnsi="Arial" w:cs="Arial"/>
          <w:sz w:val="20"/>
          <w:szCs w:val="20"/>
        </w:rPr>
        <w:t xml:space="preserve"> мозак, бубрези и</w:t>
      </w:r>
      <w:r w:rsidR="00EC3869">
        <w:rPr>
          <w:rFonts w:ascii="Arial" w:hAnsi="Arial" w:cs="Arial"/>
          <w:sz w:val="20"/>
          <w:szCs w:val="20"/>
        </w:rPr>
        <w:t xml:space="preserve"> еритроцити). У регулацији метаболизма глукозе учествују многи процеси и бројни фактори. Човек уноси у организам хранљиве материје које садрже угљене хидрате, чиме обезбеђује потребне количине глукозе за 4-8 часова. Глукоза може да се разграђује (гликолизом), чиме се за ћелију обезбеђује неопходна енергија или се користи за синтетске процесе. Ако постоји вишак глукозе, депонује се синтезом гликогена</w:t>
      </w:r>
      <w:r w:rsidR="00733CCB">
        <w:rPr>
          <w:rFonts w:ascii="Arial" w:hAnsi="Arial" w:cs="Arial"/>
          <w:sz w:val="20"/>
          <w:szCs w:val="20"/>
        </w:rPr>
        <w:t xml:space="preserve"> </w:t>
      </w:r>
      <w:r w:rsidR="00EC3869">
        <w:rPr>
          <w:rFonts w:ascii="Arial" w:hAnsi="Arial" w:cs="Arial"/>
          <w:sz w:val="20"/>
          <w:szCs w:val="20"/>
        </w:rPr>
        <w:t xml:space="preserve">(гликогенеза) или липида (липогенеза). </w:t>
      </w:r>
      <w:r w:rsidR="00733CCB">
        <w:rPr>
          <w:rFonts w:ascii="Arial" w:hAnsi="Arial" w:cs="Arial"/>
          <w:sz w:val="20"/>
          <w:szCs w:val="20"/>
        </w:rPr>
        <w:t>Ако количине угљених хидрата унетих храном нису довољне користе се ендогени извори тј. резерва глукозе или се она синтетише из других биомолекула. Разградњом гликогена (гликогенолизом) ослобађа се глукоза и обезбеђује потребе организма у току 12-24</w:t>
      </w:r>
      <w:r w:rsidR="00D7153B">
        <w:rPr>
          <w:rFonts w:ascii="Arial" w:hAnsi="Arial" w:cs="Arial"/>
          <w:sz w:val="20"/>
          <w:szCs w:val="20"/>
        </w:rPr>
        <w:t xml:space="preserve"> </w:t>
      </w:r>
      <w:r w:rsidR="00733CCB">
        <w:rPr>
          <w:rFonts w:ascii="Arial" w:hAnsi="Arial" w:cs="Arial"/>
          <w:sz w:val="20"/>
          <w:szCs w:val="20"/>
        </w:rPr>
        <w:t>часа, након тога се покреће процес глуконеогенезе. Најважнију улогу у регулацији метаболизма глукозе имају инсулин и глукагон. Нормална физиолошка концентрација глукозе у крви износи од 3,6-6,1mmol/L</w:t>
      </w:r>
      <w:r w:rsidR="00874D35">
        <w:rPr>
          <w:rFonts w:ascii="Arial" w:hAnsi="Arial" w:cs="Arial"/>
          <w:sz w:val="20"/>
          <w:szCs w:val="20"/>
        </w:rPr>
        <w:t xml:space="preserve">. </w:t>
      </w:r>
      <w:r w:rsidR="009718BA">
        <w:rPr>
          <w:rFonts w:ascii="Arial" w:hAnsi="Arial" w:cs="Arial"/>
          <w:sz w:val="20"/>
          <w:szCs w:val="20"/>
        </w:rPr>
        <w:t>Поремећаји у метаболичким процесима могу имати за последицу повећање концентрације глукозе у крви (хипергликемија) или пад (хипогликемија) испод доње границе нормалних физиолошких вредности.</w:t>
      </w:r>
    </w:p>
    <w:p w:rsidR="00913DB4" w:rsidRPr="003E58A9" w:rsidRDefault="00913DB4" w:rsidP="00246BD0">
      <w:pPr>
        <w:jc w:val="both"/>
        <w:rPr>
          <w:rFonts w:ascii="Arial" w:hAnsi="Arial" w:cs="Arial"/>
          <w:i/>
          <w:sz w:val="18"/>
          <w:szCs w:val="18"/>
          <w:u w:val="single"/>
        </w:rPr>
      </w:pPr>
    </w:p>
    <w:p w:rsidR="003E58A9" w:rsidRDefault="003E58A9" w:rsidP="00246BD0">
      <w:pPr>
        <w:jc w:val="both"/>
        <w:rPr>
          <w:rFonts w:ascii="Arial" w:hAnsi="Arial" w:cs="Arial"/>
          <w:i/>
          <w:sz w:val="20"/>
          <w:szCs w:val="20"/>
          <w:u w:val="single"/>
        </w:rPr>
      </w:pPr>
    </w:p>
    <w:p w:rsidR="003E58A9" w:rsidRDefault="003E58A9" w:rsidP="00246BD0">
      <w:pPr>
        <w:jc w:val="both"/>
        <w:rPr>
          <w:rFonts w:ascii="Arial" w:hAnsi="Arial" w:cs="Arial"/>
          <w:i/>
          <w:sz w:val="20"/>
          <w:szCs w:val="20"/>
          <w:u w:val="single"/>
        </w:rPr>
      </w:pPr>
    </w:p>
    <w:p w:rsidR="003E58A9" w:rsidRDefault="003E58A9" w:rsidP="00246BD0">
      <w:pPr>
        <w:jc w:val="both"/>
        <w:rPr>
          <w:rFonts w:ascii="Arial" w:hAnsi="Arial" w:cs="Arial"/>
          <w:i/>
          <w:sz w:val="20"/>
          <w:szCs w:val="20"/>
          <w:u w:val="single"/>
        </w:rPr>
      </w:pPr>
    </w:p>
    <w:p w:rsidR="003E58A9" w:rsidRDefault="003E58A9" w:rsidP="00246BD0">
      <w:pPr>
        <w:jc w:val="both"/>
        <w:rPr>
          <w:rFonts w:ascii="Arial" w:hAnsi="Arial" w:cs="Arial"/>
          <w:i/>
          <w:sz w:val="20"/>
          <w:szCs w:val="20"/>
          <w:u w:val="single"/>
        </w:rPr>
      </w:pPr>
    </w:p>
    <w:p w:rsidR="003E58A9" w:rsidRDefault="003E58A9" w:rsidP="00246BD0">
      <w:pPr>
        <w:jc w:val="both"/>
        <w:rPr>
          <w:rFonts w:ascii="Arial" w:hAnsi="Arial" w:cs="Arial"/>
          <w:i/>
          <w:sz w:val="20"/>
          <w:szCs w:val="20"/>
          <w:u w:val="single"/>
        </w:rPr>
      </w:pPr>
    </w:p>
    <w:p w:rsidR="003E58A9" w:rsidRDefault="003E58A9" w:rsidP="00246BD0">
      <w:pPr>
        <w:jc w:val="both"/>
        <w:rPr>
          <w:rFonts w:ascii="Arial" w:hAnsi="Arial" w:cs="Arial"/>
          <w:i/>
          <w:sz w:val="20"/>
          <w:szCs w:val="20"/>
          <w:u w:val="single"/>
        </w:rPr>
      </w:pPr>
    </w:p>
    <w:p w:rsidR="003E58A9" w:rsidRDefault="003E58A9" w:rsidP="00246BD0">
      <w:pPr>
        <w:jc w:val="both"/>
        <w:rPr>
          <w:rFonts w:ascii="Arial" w:hAnsi="Arial" w:cs="Arial"/>
          <w:i/>
          <w:sz w:val="20"/>
          <w:szCs w:val="20"/>
          <w:u w:val="single"/>
        </w:rPr>
      </w:pPr>
    </w:p>
    <w:p w:rsidR="00246BD0" w:rsidRPr="00DB1E55" w:rsidRDefault="00246BD0" w:rsidP="00246BD0">
      <w:pPr>
        <w:jc w:val="both"/>
        <w:rPr>
          <w:rFonts w:ascii="Arial" w:hAnsi="Arial" w:cs="Arial"/>
          <w:i/>
          <w:sz w:val="20"/>
          <w:szCs w:val="20"/>
          <w:u w:val="single"/>
          <w:lang w:val="sr-Latn-CS"/>
        </w:rPr>
      </w:pPr>
      <w:r w:rsidRPr="00DB1E55">
        <w:rPr>
          <w:rFonts w:ascii="Arial" w:hAnsi="Arial" w:cs="Arial"/>
          <w:i/>
          <w:sz w:val="20"/>
          <w:szCs w:val="20"/>
          <w:u w:val="single"/>
          <w:lang w:val="sr-Latn-CS"/>
        </w:rPr>
        <w:t>DIABETES MELLITUS</w:t>
      </w:r>
    </w:p>
    <w:p w:rsidR="00246BD0" w:rsidRPr="00F44579" w:rsidRDefault="00246BD0" w:rsidP="00F44579">
      <w:pPr>
        <w:jc w:val="both"/>
        <w:rPr>
          <w:rFonts w:ascii="Arial" w:hAnsi="Arial" w:cs="Arial"/>
          <w:sz w:val="20"/>
          <w:szCs w:val="20"/>
          <w:lang w:val="sr-Latn-CS"/>
        </w:rPr>
      </w:pPr>
      <w:r w:rsidRPr="0087554D">
        <w:rPr>
          <w:rFonts w:ascii="Arial" w:hAnsi="Arial" w:cs="Arial"/>
          <w:sz w:val="18"/>
          <w:szCs w:val="18"/>
          <w:lang w:val="sr-Latn-CS"/>
        </w:rPr>
        <w:lastRenderedPageBreak/>
        <w:t xml:space="preserve">                      </w:t>
      </w:r>
      <w:r w:rsidRPr="00F44579">
        <w:rPr>
          <w:rFonts w:ascii="Arial" w:hAnsi="Arial" w:cs="Arial"/>
          <w:i/>
          <w:sz w:val="20"/>
          <w:szCs w:val="20"/>
          <w:lang w:val="sr-Latn-CS"/>
        </w:rPr>
        <w:t>Diabetes mellitus</w:t>
      </w:r>
      <w:r w:rsidRPr="00F44579">
        <w:rPr>
          <w:rFonts w:ascii="Arial" w:hAnsi="Arial" w:cs="Arial"/>
          <w:sz w:val="20"/>
          <w:szCs w:val="20"/>
          <w:lang w:val="sr-Latn-CS"/>
        </w:rPr>
        <w:t xml:space="preserve"> је клинички синдром праћен стањем хронично високих концентрација глукозе у крви, због чега је </w:t>
      </w:r>
      <w:r w:rsidRPr="00F44579">
        <w:rPr>
          <w:rFonts w:ascii="Arial" w:hAnsi="Arial" w:cs="Arial"/>
          <w:b/>
          <w:sz w:val="20"/>
          <w:szCs w:val="20"/>
          <w:lang w:val="sr-Latn-CS"/>
        </w:rPr>
        <w:t>хипергликемија</w:t>
      </w:r>
      <w:r w:rsidRPr="00F44579">
        <w:rPr>
          <w:rFonts w:ascii="Arial" w:hAnsi="Arial" w:cs="Arial"/>
          <w:sz w:val="20"/>
          <w:szCs w:val="20"/>
          <w:lang w:val="sr-Latn-CS"/>
        </w:rPr>
        <w:t xml:space="preserve"> основни знак ове болести. Ово обољење је последица апсолутног или релативног </w:t>
      </w:r>
      <w:r w:rsidRPr="00F44579">
        <w:rPr>
          <w:rFonts w:ascii="Arial" w:hAnsi="Arial" w:cs="Arial"/>
          <w:b/>
          <w:sz w:val="20"/>
          <w:szCs w:val="20"/>
          <w:lang w:val="sr-Latn-CS"/>
        </w:rPr>
        <w:t>дефицита инсулина</w:t>
      </w:r>
      <w:r w:rsidRPr="00F44579">
        <w:rPr>
          <w:rFonts w:ascii="Arial" w:hAnsi="Arial" w:cs="Arial"/>
          <w:sz w:val="20"/>
          <w:szCs w:val="20"/>
          <w:lang w:val="sr-Latn-CS"/>
        </w:rPr>
        <w:t>.</w:t>
      </w:r>
      <w:r w:rsidRPr="00F44579">
        <w:rPr>
          <w:rFonts w:ascii="Arial" w:hAnsi="Arial" w:cs="Arial"/>
          <w:sz w:val="20"/>
          <w:szCs w:val="20"/>
          <w:lang w:val="sr-Cyrl-CS"/>
        </w:rPr>
        <w:t xml:space="preserve"> </w:t>
      </w:r>
      <w:r w:rsidRPr="00F44579">
        <w:rPr>
          <w:rFonts w:ascii="Arial" w:hAnsi="Arial" w:cs="Arial"/>
          <w:sz w:val="20"/>
          <w:szCs w:val="20"/>
          <w:lang w:val="sr-Latn-CS"/>
        </w:rPr>
        <w:t>Светска здравствена организација</w:t>
      </w:r>
      <w:r w:rsidRPr="00F44579">
        <w:rPr>
          <w:rFonts w:ascii="Arial" w:hAnsi="Arial" w:cs="Arial"/>
          <w:sz w:val="20"/>
          <w:szCs w:val="20"/>
          <w:lang w:val="sr-Cyrl-CS"/>
        </w:rPr>
        <w:t xml:space="preserve"> (WHO)</w:t>
      </w:r>
      <w:r w:rsidRPr="00F44579">
        <w:rPr>
          <w:rFonts w:ascii="Arial" w:hAnsi="Arial" w:cs="Arial"/>
          <w:sz w:val="20"/>
          <w:szCs w:val="20"/>
          <w:lang w:val="sr-Latn-CS"/>
        </w:rPr>
        <w:t xml:space="preserve"> дефинише </w:t>
      </w:r>
      <w:r w:rsidRPr="00F44579">
        <w:rPr>
          <w:rFonts w:ascii="Arial" w:hAnsi="Arial" w:cs="Arial"/>
          <w:i/>
          <w:sz w:val="20"/>
          <w:szCs w:val="20"/>
          <w:lang w:val="sr-Latn-CS"/>
        </w:rPr>
        <w:t xml:space="preserve">diabetes mellitus </w:t>
      </w:r>
      <w:r w:rsidRPr="00F44579">
        <w:rPr>
          <w:rFonts w:ascii="Arial" w:hAnsi="Arial" w:cs="Arial"/>
          <w:sz w:val="20"/>
          <w:szCs w:val="20"/>
          <w:lang w:val="sr-Latn-CS"/>
        </w:rPr>
        <w:t>као обољење на основу лабораторијских налаза у случајевима када је:</w:t>
      </w:r>
    </w:p>
    <w:p w:rsidR="00246BD0" w:rsidRPr="00F44579" w:rsidRDefault="00246BD0" w:rsidP="00F073E8">
      <w:pPr>
        <w:pStyle w:val="ListParagraph"/>
        <w:numPr>
          <w:ilvl w:val="0"/>
          <w:numId w:val="10"/>
        </w:numPr>
        <w:jc w:val="both"/>
        <w:rPr>
          <w:rFonts w:ascii="Arial" w:hAnsi="Arial" w:cs="Arial"/>
          <w:sz w:val="20"/>
          <w:szCs w:val="20"/>
          <w:lang w:val="sr-Latn-CS"/>
        </w:rPr>
      </w:pPr>
      <w:r w:rsidRPr="00F44579">
        <w:rPr>
          <w:rFonts w:ascii="Arial" w:hAnsi="Arial" w:cs="Arial"/>
          <w:sz w:val="20"/>
          <w:szCs w:val="20"/>
          <w:lang w:val="sr-Latn-CS"/>
        </w:rPr>
        <w:t xml:space="preserve"> </w:t>
      </w:r>
      <w:r w:rsidR="00FA0677" w:rsidRPr="00F44579">
        <w:rPr>
          <w:rFonts w:ascii="Arial" w:hAnsi="Arial" w:cs="Arial"/>
          <w:sz w:val="20"/>
          <w:szCs w:val="20"/>
        </w:rPr>
        <w:t>концентрација</w:t>
      </w:r>
      <w:r w:rsidRPr="00F44579">
        <w:rPr>
          <w:rFonts w:ascii="Arial" w:hAnsi="Arial" w:cs="Arial"/>
          <w:sz w:val="20"/>
          <w:szCs w:val="20"/>
          <w:lang w:val="sr-Latn-CS"/>
        </w:rPr>
        <w:t xml:space="preserve"> глукозе у крви већи од 7,8 mmol/L након периода ноћног гладовања</w:t>
      </w:r>
    </w:p>
    <w:p w:rsidR="00F44579" w:rsidRPr="00F44579" w:rsidRDefault="00FA0677" w:rsidP="00F073E8">
      <w:pPr>
        <w:pStyle w:val="ListParagraph"/>
        <w:numPr>
          <w:ilvl w:val="0"/>
          <w:numId w:val="10"/>
        </w:numPr>
        <w:jc w:val="both"/>
        <w:rPr>
          <w:rFonts w:ascii="Arial" w:hAnsi="Arial" w:cs="Arial"/>
          <w:sz w:val="20"/>
          <w:szCs w:val="20"/>
        </w:rPr>
      </w:pPr>
      <w:r w:rsidRPr="00F44579">
        <w:rPr>
          <w:rFonts w:ascii="Arial" w:hAnsi="Arial" w:cs="Arial"/>
          <w:sz w:val="20"/>
          <w:szCs w:val="20"/>
          <w:lang w:val="sr-Latn-CS"/>
        </w:rPr>
        <w:t xml:space="preserve"> </w:t>
      </w:r>
      <w:r w:rsidR="00246BD0" w:rsidRPr="00F44579">
        <w:rPr>
          <w:rFonts w:ascii="Arial" w:hAnsi="Arial" w:cs="Arial"/>
          <w:sz w:val="20"/>
          <w:szCs w:val="20"/>
          <w:lang w:val="sr-Latn-CS"/>
        </w:rPr>
        <w:t xml:space="preserve">концентрација глукозе </w:t>
      </w:r>
      <w:r w:rsidRPr="00F44579">
        <w:rPr>
          <w:rFonts w:ascii="Arial" w:hAnsi="Arial" w:cs="Arial"/>
          <w:sz w:val="20"/>
          <w:szCs w:val="20"/>
        </w:rPr>
        <w:t>већа од</w:t>
      </w:r>
      <w:r w:rsidR="00246BD0" w:rsidRPr="00F44579">
        <w:rPr>
          <w:rFonts w:ascii="Arial" w:hAnsi="Arial" w:cs="Arial"/>
          <w:sz w:val="20"/>
          <w:szCs w:val="20"/>
          <w:lang w:val="sr-Latn-CS"/>
        </w:rPr>
        <w:t xml:space="preserve"> 11,1 mmol/L два сата након узимања оброка богатог угљеним </w:t>
      </w:r>
    </w:p>
    <w:p w:rsidR="00F44579" w:rsidRPr="00F44579" w:rsidRDefault="00F44579" w:rsidP="00F44579">
      <w:pPr>
        <w:jc w:val="both"/>
        <w:rPr>
          <w:rFonts w:ascii="Arial" w:hAnsi="Arial" w:cs="Arial"/>
          <w:sz w:val="20"/>
          <w:szCs w:val="20"/>
        </w:rPr>
      </w:pPr>
      <w:r>
        <w:rPr>
          <w:rFonts w:ascii="Arial" w:hAnsi="Arial" w:cs="Arial"/>
          <w:sz w:val="20"/>
          <w:szCs w:val="20"/>
        </w:rPr>
        <w:t xml:space="preserve">         </w:t>
      </w:r>
      <w:r w:rsidR="00246BD0" w:rsidRPr="00F44579">
        <w:rPr>
          <w:rFonts w:ascii="Arial" w:hAnsi="Arial" w:cs="Arial"/>
          <w:sz w:val="20"/>
          <w:szCs w:val="20"/>
          <w:lang w:val="sr-Latn-CS"/>
        </w:rPr>
        <w:t xml:space="preserve">хидратима </w:t>
      </w:r>
      <w:r>
        <w:rPr>
          <w:rFonts w:ascii="Arial" w:hAnsi="Arial" w:cs="Arial"/>
          <w:sz w:val="20"/>
          <w:szCs w:val="20"/>
        </w:rPr>
        <w:t>или</w:t>
      </w:r>
      <w:r w:rsidRPr="00F44579">
        <w:rPr>
          <w:rFonts w:ascii="Arial" w:hAnsi="Arial" w:cs="Arial"/>
          <w:sz w:val="20"/>
          <w:szCs w:val="20"/>
        </w:rPr>
        <w:t xml:space="preserve"> након </w:t>
      </w:r>
      <w:r w:rsidRPr="00F44579">
        <w:rPr>
          <w:rFonts w:ascii="Arial" w:hAnsi="Arial" w:cs="Arial"/>
          <w:sz w:val="20"/>
          <w:szCs w:val="20"/>
          <w:lang w:val="sr-Latn-CS"/>
        </w:rPr>
        <w:t>оралног уношења глукозе</w:t>
      </w:r>
    </w:p>
    <w:p w:rsidR="00246BD0" w:rsidRPr="00F44579" w:rsidRDefault="00246BD0" w:rsidP="00F44579">
      <w:pPr>
        <w:jc w:val="both"/>
        <w:rPr>
          <w:rFonts w:ascii="Arial" w:hAnsi="Arial" w:cs="Arial"/>
          <w:sz w:val="20"/>
          <w:szCs w:val="20"/>
          <w:lang w:val="sr-Latn-CS"/>
        </w:rPr>
      </w:pPr>
      <w:r w:rsidRPr="00F44579">
        <w:rPr>
          <w:rFonts w:ascii="Arial" w:hAnsi="Arial" w:cs="Arial"/>
          <w:b/>
          <w:sz w:val="20"/>
          <w:szCs w:val="20"/>
          <w:lang w:val="sr-Latn-CS"/>
        </w:rPr>
        <w:t>Симптоми:</w:t>
      </w:r>
      <w:r w:rsidRPr="00F44579">
        <w:rPr>
          <w:rFonts w:ascii="Arial" w:hAnsi="Arial" w:cs="Arial"/>
          <w:b/>
          <w:sz w:val="20"/>
          <w:szCs w:val="20"/>
          <w:lang w:val="sr-Cyrl-CS"/>
        </w:rPr>
        <w:t xml:space="preserve"> </w:t>
      </w:r>
      <w:r w:rsidRPr="00F44579">
        <w:rPr>
          <w:rFonts w:ascii="Arial" w:hAnsi="Arial" w:cs="Arial"/>
          <w:b/>
          <w:sz w:val="20"/>
          <w:szCs w:val="20"/>
          <w:lang w:val="sr-Latn-CS"/>
        </w:rPr>
        <w:t>полидипсија, полиурија, полифагија</w:t>
      </w:r>
      <w:r w:rsidRPr="00F44579">
        <w:rPr>
          <w:rFonts w:ascii="Arial" w:hAnsi="Arial" w:cs="Arial"/>
          <w:sz w:val="20"/>
          <w:szCs w:val="20"/>
          <w:lang w:val="sr-Latn-CS"/>
        </w:rPr>
        <w:t xml:space="preserve"> без добитка на тежини.</w:t>
      </w:r>
    </w:p>
    <w:p w:rsidR="00580786" w:rsidRDefault="00246BD0" w:rsidP="00C2205D">
      <w:pPr>
        <w:jc w:val="both"/>
        <w:rPr>
          <w:rFonts w:ascii="Arial" w:hAnsi="Arial" w:cs="Arial"/>
          <w:b/>
          <w:sz w:val="20"/>
          <w:szCs w:val="20"/>
        </w:rPr>
      </w:pPr>
      <w:r>
        <w:rPr>
          <w:rFonts w:ascii="Arial" w:hAnsi="Arial" w:cs="Arial"/>
          <w:noProof/>
          <w:sz w:val="18"/>
          <w:szCs w:val="18"/>
        </w:rPr>
        <w:drawing>
          <wp:inline distT="0" distB="0" distL="0" distR="0">
            <wp:extent cx="1441450" cy="1295400"/>
            <wp:effectExtent l="19050" t="0" r="6350" b="0"/>
            <wp:docPr id="1" name="Picture 1" descr="scoop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oping[1]"/>
                    <pic:cNvPicPr>
                      <a:picLocks noChangeAspect="1" noChangeArrowheads="1" noCrop="1"/>
                    </pic:cNvPicPr>
                  </pic:nvPicPr>
                  <pic:blipFill>
                    <a:blip r:embed="rId6"/>
                    <a:srcRect/>
                    <a:stretch>
                      <a:fillRect/>
                    </a:stretch>
                  </pic:blipFill>
                  <pic:spPr bwMode="auto">
                    <a:xfrm>
                      <a:off x="0" y="0"/>
                      <a:ext cx="1441450" cy="1295400"/>
                    </a:xfrm>
                    <a:prstGeom prst="rect">
                      <a:avLst/>
                    </a:prstGeom>
                    <a:noFill/>
                    <a:ln w="9525">
                      <a:noFill/>
                      <a:miter lim="800000"/>
                      <a:headEnd/>
                      <a:tailEnd/>
                    </a:ln>
                  </pic:spPr>
                </pic:pic>
              </a:graphicData>
            </a:graphic>
          </wp:inline>
        </w:drawing>
      </w:r>
      <w:r>
        <w:rPr>
          <w:rFonts w:ascii="Arial" w:hAnsi="Arial" w:cs="Arial"/>
          <w:noProof/>
          <w:sz w:val="18"/>
          <w:szCs w:val="18"/>
        </w:rPr>
        <w:drawing>
          <wp:inline distT="0" distB="0" distL="0" distR="0">
            <wp:extent cx="1713124" cy="1250950"/>
            <wp:effectExtent l="19050" t="0" r="1376" b="0"/>
            <wp:docPr id="4" name="Picture 4" descr="insulin_resistan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sulin_resistance[1]"/>
                    <pic:cNvPicPr>
                      <a:picLocks noChangeAspect="1" noChangeArrowheads="1" noCrop="1"/>
                    </pic:cNvPicPr>
                  </pic:nvPicPr>
                  <pic:blipFill>
                    <a:blip r:embed="rId7"/>
                    <a:srcRect/>
                    <a:stretch>
                      <a:fillRect/>
                    </a:stretch>
                  </pic:blipFill>
                  <pic:spPr bwMode="auto">
                    <a:xfrm>
                      <a:off x="0" y="0"/>
                      <a:ext cx="1713124" cy="1250950"/>
                    </a:xfrm>
                    <a:prstGeom prst="rect">
                      <a:avLst/>
                    </a:prstGeom>
                    <a:noFill/>
                    <a:ln w="9525">
                      <a:noFill/>
                      <a:miter lim="800000"/>
                      <a:headEnd/>
                      <a:tailEnd/>
                    </a:ln>
                  </pic:spPr>
                </pic:pic>
              </a:graphicData>
            </a:graphic>
          </wp:inline>
        </w:drawing>
      </w:r>
    </w:p>
    <w:p w:rsidR="00761E64" w:rsidRDefault="00761E64" w:rsidP="00761E64">
      <w:pPr>
        <w:ind w:left="720"/>
        <w:jc w:val="both"/>
        <w:rPr>
          <w:rFonts w:ascii="Arial" w:hAnsi="Arial" w:cs="Arial"/>
          <w:b/>
          <w:sz w:val="20"/>
          <w:szCs w:val="20"/>
        </w:rPr>
      </w:pPr>
    </w:p>
    <w:p w:rsidR="00761E64" w:rsidRDefault="00761E64" w:rsidP="00761E64">
      <w:pPr>
        <w:ind w:left="720"/>
        <w:jc w:val="both"/>
        <w:rPr>
          <w:rFonts w:ascii="Arial" w:hAnsi="Arial" w:cs="Arial"/>
          <w:b/>
          <w:sz w:val="20"/>
          <w:szCs w:val="20"/>
        </w:rPr>
      </w:pPr>
    </w:p>
    <w:p w:rsidR="00761E64" w:rsidRPr="00F44579" w:rsidRDefault="00F44579" w:rsidP="00246BD0">
      <w:pPr>
        <w:jc w:val="both"/>
        <w:rPr>
          <w:rFonts w:ascii="Arial" w:hAnsi="Arial" w:cs="Arial"/>
          <w:sz w:val="20"/>
          <w:szCs w:val="20"/>
        </w:rPr>
      </w:pPr>
      <w:r>
        <w:rPr>
          <w:rFonts w:ascii="Arial" w:hAnsi="Arial" w:cs="Arial"/>
          <w:sz w:val="20"/>
          <w:szCs w:val="20"/>
        </w:rPr>
        <w:tab/>
      </w:r>
      <w:r w:rsidR="00761E64" w:rsidRPr="00761E64">
        <w:rPr>
          <w:rFonts w:ascii="Arial" w:hAnsi="Arial" w:cs="Arial"/>
          <w:sz w:val="20"/>
          <w:szCs w:val="20"/>
        </w:rPr>
        <w:t>П</w:t>
      </w:r>
      <w:r w:rsidR="00761E64">
        <w:rPr>
          <w:rFonts w:ascii="Arial" w:hAnsi="Arial" w:cs="Arial"/>
          <w:sz w:val="20"/>
          <w:szCs w:val="20"/>
        </w:rPr>
        <w:t xml:space="preserve">рви знаци који указују на почетак шећерне болести су губитак у тежини, мишићна слабост, жеђ и повећана екскреција мокраће. Анализом биохемијских параметара прво се доказују повећане концентрације глукозе у крви и повећане екскреције мокраћом. Повећане концентрације глукозе у телесним течностима доводе до повећане осмоларности, жеђи, и већег уноса течности. Овај унос има за последицу повећану екскрецију мокраће, дехидратацију и губитак електролита. </w:t>
      </w:r>
    </w:p>
    <w:p w:rsidR="00F44579" w:rsidRDefault="00F44579" w:rsidP="00F44579">
      <w:pPr>
        <w:jc w:val="both"/>
        <w:rPr>
          <w:rFonts w:ascii="Arial" w:hAnsi="Arial" w:cs="Arial"/>
          <w:sz w:val="20"/>
          <w:szCs w:val="20"/>
        </w:rPr>
      </w:pPr>
      <w:r>
        <w:rPr>
          <w:rFonts w:ascii="Arial" w:hAnsi="Arial" w:cs="Arial"/>
          <w:sz w:val="20"/>
          <w:szCs w:val="20"/>
        </w:rPr>
        <w:t>Класификацијац</w:t>
      </w:r>
      <w:r w:rsidRPr="00F44579">
        <w:rPr>
          <w:rFonts w:ascii="Arial" w:hAnsi="Arial" w:cs="Arial"/>
          <w:sz w:val="20"/>
          <w:szCs w:val="20"/>
        </w:rPr>
        <w:t xml:space="preserve"> </w:t>
      </w:r>
      <w:r w:rsidRPr="00F44579">
        <w:rPr>
          <w:rFonts w:ascii="Arial" w:hAnsi="Arial" w:cs="Arial"/>
          <w:b/>
          <w:sz w:val="20"/>
          <w:szCs w:val="20"/>
          <w:lang w:val="sr-Latn-CS"/>
        </w:rPr>
        <w:t>diabetes mellitus</w:t>
      </w:r>
      <w:r>
        <w:rPr>
          <w:rFonts w:ascii="Arial" w:hAnsi="Arial" w:cs="Arial"/>
          <w:sz w:val="20"/>
          <w:szCs w:val="20"/>
        </w:rPr>
        <w:t>-а</w:t>
      </w:r>
      <w:r w:rsidRPr="00F44579">
        <w:rPr>
          <w:rFonts w:ascii="Arial" w:hAnsi="Arial" w:cs="Arial"/>
          <w:sz w:val="20"/>
          <w:szCs w:val="20"/>
        </w:rPr>
        <w:t xml:space="preserve"> и других поремећаја толеранције глукозе</w:t>
      </w:r>
      <w:r>
        <w:rPr>
          <w:rFonts w:ascii="Arial" w:hAnsi="Arial" w:cs="Arial"/>
          <w:sz w:val="20"/>
          <w:szCs w:val="20"/>
        </w:rPr>
        <w:t>:</w:t>
      </w:r>
    </w:p>
    <w:p w:rsidR="00F44579" w:rsidRPr="003E58A9" w:rsidRDefault="00F44579" w:rsidP="00F073E8">
      <w:pPr>
        <w:pStyle w:val="ListParagraph"/>
        <w:numPr>
          <w:ilvl w:val="0"/>
          <w:numId w:val="11"/>
        </w:numPr>
        <w:jc w:val="both"/>
        <w:rPr>
          <w:rFonts w:ascii="Arial" w:hAnsi="Arial" w:cs="Arial"/>
          <w:i/>
          <w:sz w:val="20"/>
          <w:szCs w:val="20"/>
        </w:rPr>
      </w:pPr>
      <w:r w:rsidRPr="003E58A9">
        <w:rPr>
          <w:rFonts w:ascii="Arial" w:hAnsi="Arial" w:cs="Arial"/>
          <w:i/>
          <w:sz w:val="20"/>
          <w:szCs w:val="20"/>
        </w:rPr>
        <w:t>Diabetes mellitus</w:t>
      </w:r>
    </w:p>
    <w:p w:rsidR="00F44579" w:rsidRPr="00F44579" w:rsidRDefault="00F44579" w:rsidP="00F44579">
      <w:pPr>
        <w:jc w:val="both"/>
        <w:rPr>
          <w:rFonts w:ascii="Arial" w:hAnsi="Arial" w:cs="Arial"/>
          <w:sz w:val="20"/>
          <w:szCs w:val="20"/>
        </w:rPr>
      </w:pPr>
      <w:r w:rsidRPr="00F44579">
        <w:rPr>
          <w:rFonts w:ascii="Arial" w:hAnsi="Arial" w:cs="Arial"/>
          <w:sz w:val="20"/>
          <w:szCs w:val="20"/>
        </w:rPr>
        <w:t xml:space="preserve">   </w:t>
      </w:r>
      <w:r>
        <w:rPr>
          <w:rFonts w:ascii="Arial" w:hAnsi="Arial" w:cs="Arial"/>
          <w:sz w:val="20"/>
          <w:szCs w:val="20"/>
        </w:rPr>
        <w:t xml:space="preserve">         </w:t>
      </w:r>
      <w:r w:rsidRPr="00F44579">
        <w:rPr>
          <w:rFonts w:ascii="Arial" w:hAnsi="Arial" w:cs="Arial"/>
          <w:sz w:val="20"/>
          <w:szCs w:val="20"/>
        </w:rPr>
        <w:t xml:space="preserve">  - Тип I (инсулин-зависни DM)</w:t>
      </w:r>
    </w:p>
    <w:p w:rsidR="00F44579" w:rsidRPr="00F44579" w:rsidRDefault="00F44579" w:rsidP="00F44579">
      <w:pPr>
        <w:jc w:val="both"/>
        <w:rPr>
          <w:rFonts w:ascii="Arial" w:hAnsi="Arial" w:cs="Arial"/>
          <w:sz w:val="20"/>
          <w:szCs w:val="20"/>
        </w:rPr>
      </w:pPr>
      <w:r w:rsidRPr="00F44579">
        <w:rPr>
          <w:rFonts w:ascii="Arial" w:hAnsi="Arial" w:cs="Arial"/>
          <w:sz w:val="20"/>
          <w:szCs w:val="20"/>
        </w:rPr>
        <w:t xml:space="preserve">    </w:t>
      </w:r>
      <w:r>
        <w:rPr>
          <w:rFonts w:ascii="Arial" w:hAnsi="Arial" w:cs="Arial"/>
          <w:sz w:val="20"/>
          <w:szCs w:val="20"/>
        </w:rPr>
        <w:t xml:space="preserve">         </w:t>
      </w:r>
      <w:r w:rsidRPr="00F44579">
        <w:rPr>
          <w:rFonts w:ascii="Arial" w:hAnsi="Arial" w:cs="Arial"/>
          <w:sz w:val="20"/>
          <w:szCs w:val="20"/>
        </w:rPr>
        <w:t xml:space="preserve"> - Тип II (инсулин-независни DM)</w:t>
      </w:r>
    </w:p>
    <w:p w:rsidR="00F44579" w:rsidRPr="00F44579" w:rsidRDefault="00F44579" w:rsidP="00F073E8">
      <w:pPr>
        <w:pStyle w:val="ListParagraph"/>
        <w:numPr>
          <w:ilvl w:val="0"/>
          <w:numId w:val="11"/>
        </w:numPr>
        <w:jc w:val="both"/>
        <w:rPr>
          <w:rFonts w:ascii="Arial" w:hAnsi="Arial" w:cs="Arial"/>
          <w:sz w:val="20"/>
          <w:szCs w:val="20"/>
        </w:rPr>
      </w:pPr>
      <w:r w:rsidRPr="00F44579">
        <w:rPr>
          <w:rFonts w:ascii="Arial" w:hAnsi="Arial" w:cs="Arial"/>
          <w:sz w:val="20"/>
          <w:szCs w:val="20"/>
        </w:rPr>
        <w:t xml:space="preserve">Други </w:t>
      </w:r>
      <w:r>
        <w:rPr>
          <w:rFonts w:ascii="Arial" w:hAnsi="Arial" w:cs="Arial"/>
          <w:sz w:val="20"/>
          <w:szCs w:val="20"/>
        </w:rPr>
        <w:t xml:space="preserve">специфични </w:t>
      </w:r>
      <w:r w:rsidRPr="00F44579">
        <w:rPr>
          <w:rFonts w:ascii="Arial" w:hAnsi="Arial" w:cs="Arial"/>
          <w:sz w:val="20"/>
          <w:szCs w:val="20"/>
        </w:rPr>
        <w:t>типови DM повезани са неким стањима и синдромима</w:t>
      </w:r>
    </w:p>
    <w:p w:rsidR="00F44579" w:rsidRPr="00F44579" w:rsidRDefault="00F44579" w:rsidP="00F073E8">
      <w:pPr>
        <w:pStyle w:val="ListParagraph"/>
        <w:numPr>
          <w:ilvl w:val="0"/>
          <w:numId w:val="11"/>
        </w:numPr>
        <w:jc w:val="both"/>
        <w:rPr>
          <w:rFonts w:ascii="Arial" w:hAnsi="Arial" w:cs="Arial"/>
          <w:sz w:val="20"/>
          <w:szCs w:val="20"/>
        </w:rPr>
      </w:pPr>
      <w:r>
        <w:rPr>
          <w:rFonts w:ascii="Arial" w:hAnsi="Arial" w:cs="Arial"/>
          <w:sz w:val="20"/>
          <w:szCs w:val="20"/>
        </w:rPr>
        <w:t>Гестациони d</w:t>
      </w:r>
      <w:r w:rsidRPr="00F44579">
        <w:rPr>
          <w:rFonts w:ascii="Arial" w:hAnsi="Arial" w:cs="Arial"/>
          <w:sz w:val="20"/>
          <w:szCs w:val="20"/>
        </w:rPr>
        <w:t>iabetes mellitus</w:t>
      </w:r>
      <w:r>
        <w:rPr>
          <w:rFonts w:ascii="Arial" w:hAnsi="Arial" w:cs="Arial"/>
          <w:sz w:val="20"/>
          <w:szCs w:val="20"/>
        </w:rPr>
        <w:t xml:space="preserve"> (GDM)</w:t>
      </w:r>
    </w:p>
    <w:p w:rsidR="00F44579" w:rsidRPr="00F44579" w:rsidRDefault="00F44579" w:rsidP="00F073E8">
      <w:pPr>
        <w:pStyle w:val="ListParagraph"/>
        <w:numPr>
          <w:ilvl w:val="0"/>
          <w:numId w:val="11"/>
        </w:numPr>
        <w:jc w:val="both"/>
        <w:rPr>
          <w:rFonts w:ascii="Arial" w:hAnsi="Arial" w:cs="Arial"/>
          <w:sz w:val="20"/>
          <w:szCs w:val="20"/>
        </w:rPr>
      </w:pPr>
      <w:r>
        <w:rPr>
          <w:rFonts w:ascii="Arial" w:hAnsi="Arial" w:cs="Arial"/>
          <w:sz w:val="20"/>
          <w:szCs w:val="20"/>
        </w:rPr>
        <w:t>Поремећај толеранције на глукозу (IGT)</w:t>
      </w:r>
    </w:p>
    <w:p w:rsidR="00F44579" w:rsidRPr="00F44579" w:rsidRDefault="00F44579" w:rsidP="00F073E8">
      <w:pPr>
        <w:pStyle w:val="ListParagraph"/>
        <w:numPr>
          <w:ilvl w:val="0"/>
          <w:numId w:val="11"/>
        </w:numPr>
        <w:jc w:val="both"/>
        <w:rPr>
          <w:rFonts w:ascii="Arial" w:hAnsi="Arial" w:cs="Arial"/>
          <w:sz w:val="20"/>
          <w:szCs w:val="20"/>
        </w:rPr>
      </w:pPr>
      <w:r>
        <w:rPr>
          <w:rFonts w:ascii="Arial" w:hAnsi="Arial" w:cs="Arial"/>
          <w:sz w:val="20"/>
          <w:szCs w:val="20"/>
        </w:rPr>
        <w:t>Поремећај глукозе при гладовању (IFG)</w:t>
      </w:r>
    </w:p>
    <w:p w:rsidR="00F44579" w:rsidRDefault="00F44579" w:rsidP="00246BD0">
      <w:pPr>
        <w:jc w:val="both"/>
        <w:rPr>
          <w:rFonts w:ascii="Arial" w:hAnsi="Arial" w:cs="Arial"/>
          <w:sz w:val="20"/>
          <w:szCs w:val="20"/>
        </w:rPr>
      </w:pPr>
    </w:p>
    <w:p w:rsidR="004B3EE9" w:rsidRDefault="00F44579" w:rsidP="007457D9">
      <w:pPr>
        <w:jc w:val="both"/>
        <w:rPr>
          <w:rFonts w:ascii="Arial" w:hAnsi="Arial" w:cs="Arial"/>
          <w:sz w:val="20"/>
          <w:szCs w:val="20"/>
        </w:rPr>
      </w:pPr>
      <w:r>
        <w:rPr>
          <w:rFonts w:ascii="Arial" w:hAnsi="Arial" w:cs="Arial"/>
          <w:b/>
          <w:sz w:val="20"/>
          <w:szCs w:val="20"/>
          <w:lang w:val="sr-Latn-CS"/>
        </w:rPr>
        <w:tab/>
      </w:r>
      <w:r w:rsidR="004B3EE9" w:rsidRPr="003E58A9">
        <w:rPr>
          <w:rFonts w:ascii="Arial" w:hAnsi="Arial" w:cs="Arial"/>
          <w:b/>
          <w:i/>
          <w:sz w:val="20"/>
          <w:szCs w:val="20"/>
        </w:rPr>
        <w:t>Тип I</w:t>
      </w:r>
      <w:r w:rsidR="004B3EE9" w:rsidRPr="00F44579">
        <w:rPr>
          <w:rFonts w:ascii="Arial" w:hAnsi="Arial" w:cs="Arial"/>
          <w:sz w:val="20"/>
          <w:szCs w:val="20"/>
        </w:rPr>
        <w:t xml:space="preserve"> </w:t>
      </w:r>
      <w:r w:rsidR="004B3EE9">
        <w:rPr>
          <w:rFonts w:ascii="Arial" w:hAnsi="Arial" w:cs="Arial"/>
          <w:sz w:val="20"/>
          <w:szCs w:val="20"/>
        </w:rPr>
        <w:t>(</w:t>
      </w:r>
      <w:r w:rsidR="00246BD0" w:rsidRPr="003E58A9">
        <w:rPr>
          <w:rFonts w:ascii="Arial" w:hAnsi="Arial" w:cs="Arial"/>
          <w:b/>
          <w:i/>
          <w:sz w:val="20"/>
          <w:szCs w:val="20"/>
          <w:lang w:val="sr-Latn-CS"/>
        </w:rPr>
        <w:t>Инсулин зависни</w:t>
      </w:r>
      <w:r w:rsidR="00246BD0" w:rsidRPr="00F44579">
        <w:rPr>
          <w:rFonts w:ascii="Arial" w:hAnsi="Arial" w:cs="Arial"/>
          <w:b/>
          <w:sz w:val="20"/>
          <w:szCs w:val="20"/>
          <w:lang w:val="sr-Latn-CS"/>
        </w:rPr>
        <w:t xml:space="preserve"> </w:t>
      </w:r>
      <w:r w:rsidR="00246BD0" w:rsidRPr="00F44579">
        <w:rPr>
          <w:rFonts w:ascii="Arial" w:hAnsi="Arial" w:cs="Arial"/>
          <w:b/>
          <w:i/>
          <w:sz w:val="20"/>
          <w:szCs w:val="20"/>
          <w:lang w:val="sr-Latn-CS"/>
        </w:rPr>
        <w:t>diabetes mellitus</w:t>
      </w:r>
      <w:r w:rsidR="004B3EE9">
        <w:rPr>
          <w:rFonts w:ascii="Arial" w:hAnsi="Arial" w:cs="Arial"/>
          <w:b/>
          <w:i/>
          <w:sz w:val="20"/>
          <w:szCs w:val="20"/>
          <w:lang w:val="sr-Latn-CS"/>
        </w:rPr>
        <w:t>)</w:t>
      </w:r>
      <w:r w:rsidR="00246BD0" w:rsidRPr="00F44579">
        <w:rPr>
          <w:rFonts w:ascii="Arial" w:hAnsi="Arial" w:cs="Arial"/>
          <w:sz w:val="20"/>
          <w:szCs w:val="20"/>
          <w:lang w:val="sr-Cyrl-CS"/>
        </w:rPr>
        <w:t xml:space="preserve"> </w:t>
      </w:r>
      <w:r w:rsidR="004B3EE9">
        <w:rPr>
          <w:rFonts w:ascii="Arial" w:hAnsi="Arial" w:cs="Arial"/>
          <w:sz w:val="20"/>
          <w:szCs w:val="20"/>
          <w:lang w:val="sr-Latn-CS"/>
        </w:rPr>
        <w:t>–</w:t>
      </w:r>
      <w:r w:rsidR="00246BD0" w:rsidRPr="00F44579">
        <w:rPr>
          <w:rFonts w:ascii="Arial" w:hAnsi="Arial" w:cs="Arial"/>
          <w:sz w:val="20"/>
          <w:szCs w:val="20"/>
          <w:lang w:val="sr-Latn-CS"/>
        </w:rPr>
        <w:t xml:space="preserve"> </w:t>
      </w:r>
      <w:r w:rsidR="004B3EE9">
        <w:rPr>
          <w:rFonts w:ascii="Arial" w:hAnsi="Arial" w:cs="Arial"/>
          <w:sz w:val="20"/>
          <w:szCs w:val="20"/>
          <w:lang w:val="sr-Latn-CS"/>
        </w:rPr>
        <w:t xml:space="preserve">последица </w:t>
      </w:r>
      <w:r w:rsidR="004B3EE9">
        <w:rPr>
          <w:rFonts w:ascii="Arial" w:hAnsi="Arial" w:cs="Arial"/>
          <w:sz w:val="20"/>
          <w:szCs w:val="20"/>
        </w:rPr>
        <w:t>је</w:t>
      </w:r>
      <w:r w:rsidR="00246BD0" w:rsidRPr="00F44579">
        <w:rPr>
          <w:rFonts w:ascii="Arial" w:hAnsi="Arial" w:cs="Arial"/>
          <w:sz w:val="20"/>
          <w:szCs w:val="20"/>
          <w:lang w:val="sr-Latn-CS"/>
        </w:rPr>
        <w:t xml:space="preserve">  </w:t>
      </w:r>
      <w:r w:rsidR="004B3EE9">
        <w:rPr>
          <w:rFonts w:ascii="Arial" w:hAnsi="Arial" w:cs="Arial"/>
          <w:sz w:val="20"/>
          <w:szCs w:val="20"/>
          <w:lang w:val="sr-Latn-CS"/>
        </w:rPr>
        <w:t>апсолутн</w:t>
      </w:r>
      <w:r w:rsidR="004B3EE9">
        <w:rPr>
          <w:rFonts w:ascii="Arial" w:hAnsi="Arial" w:cs="Arial"/>
          <w:sz w:val="20"/>
          <w:szCs w:val="20"/>
        </w:rPr>
        <w:t>ог</w:t>
      </w:r>
      <w:r w:rsidR="00246BD0" w:rsidRPr="00F44579">
        <w:rPr>
          <w:rFonts w:ascii="Arial" w:hAnsi="Arial" w:cs="Arial"/>
          <w:sz w:val="20"/>
          <w:szCs w:val="20"/>
          <w:lang w:val="sr-Latn-CS"/>
        </w:rPr>
        <w:t xml:space="preserve"> </w:t>
      </w:r>
      <w:r w:rsidR="004B3EE9">
        <w:rPr>
          <w:rFonts w:ascii="Arial" w:hAnsi="Arial" w:cs="Arial"/>
          <w:sz w:val="20"/>
          <w:szCs w:val="20"/>
        </w:rPr>
        <w:t>дефицита</w:t>
      </w:r>
      <w:r w:rsidR="00246BD0" w:rsidRPr="00F44579">
        <w:rPr>
          <w:rFonts w:ascii="Arial" w:hAnsi="Arial" w:cs="Arial"/>
          <w:sz w:val="20"/>
          <w:szCs w:val="20"/>
          <w:lang w:val="sr-Latn-CS"/>
        </w:rPr>
        <w:t xml:space="preserve"> инсулина због  ауто</w:t>
      </w:r>
      <w:r w:rsidR="00246BD0" w:rsidRPr="00F44579">
        <w:rPr>
          <w:rFonts w:ascii="Arial" w:hAnsi="Arial" w:cs="Arial"/>
          <w:sz w:val="20"/>
          <w:szCs w:val="20"/>
          <w:lang w:val="sr-Cyrl-CS"/>
        </w:rPr>
        <w:t>-</w:t>
      </w:r>
      <w:r w:rsidR="00246BD0" w:rsidRPr="00F44579">
        <w:rPr>
          <w:rFonts w:ascii="Arial" w:hAnsi="Arial" w:cs="Arial"/>
          <w:sz w:val="20"/>
          <w:szCs w:val="20"/>
          <w:lang w:val="sr-Latn-CS"/>
        </w:rPr>
        <w:t xml:space="preserve">имуне деструкције </w:t>
      </w:r>
      <w:r w:rsidR="004B3EE9" w:rsidRPr="004B3EE9">
        <w:rPr>
          <w:rFonts w:ascii="Arial" w:hAnsi="Arial" w:cs="Arial"/>
          <w:sz w:val="20"/>
          <w:szCs w:val="20"/>
          <w:lang w:val="el-GR"/>
        </w:rPr>
        <w:t>β</w:t>
      </w:r>
      <w:r w:rsidR="004B3EE9" w:rsidRPr="004B3EE9">
        <w:rPr>
          <w:rFonts w:ascii="Arial" w:hAnsi="Arial" w:cs="Arial"/>
          <w:sz w:val="20"/>
          <w:szCs w:val="20"/>
        </w:rPr>
        <w:t xml:space="preserve">-ћел. </w:t>
      </w:r>
      <w:r w:rsidR="004B3EE9">
        <w:rPr>
          <w:rFonts w:ascii="Arial" w:hAnsi="Arial" w:cs="Arial"/>
          <w:sz w:val="20"/>
          <w:szCs w:val="20"/>
        </w:rPr>
        <w:t xml:space="preserve">Лангерхансових </w:t>
      </w:r>
      <w:r w:rsidR="00246BD0" w:rsidRPr="00F44579">
        <w:rPr>
          <w:rFonts w:ascii="Arial" w:hAnsi="Arial" w:cs="Arial"/>
          <w:sz w:val="20"/>
          <w:szCs w:val="20"/>
          <w:lang w:val="sr-Latn-CS"/>
        </w:rPr>
        <w:t>панкреаса.</w:t>
      </w:r>
      <w:r w:rsidR="004B3EE9">
        <w:rPr>
          <w:rFonts w:ascii="Arial" w:hAnsi="Arial" w:cs="Arial"/>
          <w:sz w:val="20"/>
          <w:szCs w:val="20"/>
        </w:rPr>
        <w:t xml:space="preserve"> Обично се јавља код особа млађе животне доби (јувенилни дијабетес).</w:t>
      </w:r>
      <w:r w:rsidR="00246BD0" w:rsidRPr="00F44579">
        <w:rPr>
          <w:rFonts w:ascii="Arial" w:hAnsi="Arial" w:cs="Arial"/>
          <w:sz w:val="20"/>
          <w:szCs w:val="20"/>
          <w:lang w:val="sr-Latn-CS"/>
        </w:rPr>
        <w:t xml:space="preserve"> </w:t>
      </w:r>
      <w:r w:rsidR="004B3EE9">
        <w:rPr>
          <w:rFonts w:ascii="Arial" w:hAnsi="Arial" w:cs="Arial"/>
          <w:sz w:val="20"/>
          <w:szCs w:val="20"/>
        </w:rPr>
        <w:t xml:space="preserve">Особе са овим типом </w:t>
      </w:r>
      <w:r w:rsidR="004B3EE9" w:rsidRPr="004B3EE9">
        <w:rPr>
          <w:rFonts w:ascii="Arial" w:hAnsi="Arial" w:cs="Arial"/>
          <w:sz w:val="20"/>
          <w:szCs w:val="20"/>
          <w:lang w:val="sr-Latn-CS"/>
        </w:rPr>
        <w:t>diabetes</w:t>
      </w:r>
      <w:r w:rsidR="004B3EE9">
        <w:rPr>
          <w:rFonts w:ascii="Arial" w:hAnsi="Arial" w:cs="Arial"/>
          <w:sz w:val="20"/>
          <w:szCs w:val="20"/>
        </w:rPr>
        <w:t xml:space="preserve">-а имају тешку хипергликемију и друге метаболичке поремећаје. </w:t>
      </w:r>
      <w:r w:rsidR="007457D9">
        <w:rPr>
          <w:rFonts w:ascii="Arial" w:hAnsi="Arial" w:cs="Arial"/>
          <w:sz w:val="20"/>
          <w:szCs w:val="20"/>
        </w:rPr>
        <w:t>Применом инсулина у терапији овог облика болести постиже се задовољавајућа концентрација глукозе у крви.</w:t>
      </w:r>
      <w:r w:rsidR="004B3EE9" w:rsidRPr="004B3EE9">
        <w:rPr>
          <w:rFonts w:ascii="Arial" w:hAnsi="Arial" w:cs="Arial"/>
          <w:sz w:val="20"/>
          <w:szCs w:val="20"/>
          <w:lang w:val="sr-Latn-CS"/>
        </w:rPr>
        <w:t xml:space="preserve"> </w:t>
      </w:r>
    </w:p>
    <w:p w:rsidR="00FF2907" w:rsidRDefault="00FF2907" w:rsidP="007457D9">
      <w:pPr>
        <w:jc w:val="both"/>
        <w:rPr>
          <w:rFonts w:ascii="Arial" w:hAnsi="Arial" w:cs="Arial"/>
          <w:sz w:val="20"/>
          <w:szCs w:val="20"/>
        </w:rPr>
      </w:pPr>
      <w:r w:rsidRPr="00FF2907">
        <w:rPr>
          <w:rFonts w:ascii="Arial" w:hAnsi="Arial" w:cs="Arial"/>
          <w:noProof/>
          <w:sz w:val="20"/>
          <w:szCs w:val="20"/>
        </w:rPr>
        <w:drawing>
          <wp:inline distT="0" distB="0" distL="0" distR="0">
            <wp:extent cx="1612900" cy="1092200"/>
            <wp:effectExtent l="19050" t="0" r="6350" b="0"/>
            <wp:docPr id="3" name="Picture 10" descr="resour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source[1]"/>
                    <pic:cNvPicPr>
                      <a:picLocks noChangeAspect="1" noChangeArrowheads="1"/>
                    </pic:cNvPicPr>
                  </pic:nvPicPr>
                  <pic:blipFill>
                    <a:blip r:embed="rId8"/>
                    <a:srcRect/>
                    <a:stretch>
                      <a:fillRect/>
                    </a:stretch>
                  </pic:blipFill>
                  <pic:spPr bwMode="auto">
                    <a:xfrm>
                      <a:off x="0" y="0"/>
                      <a:ext cx="1612900" cy="1092200"/>
                    </a:xfrm>
                    <a:prstGeom prst="rect">
                      <a:avLst/>
                    </a:prstGeom>
                    <a:noFill/>
                    <a:ln w="9525">
                      <a:noFill/>
                      <a:miter lim="800000"/>
                      <a:headEnd/>
                      <a:tailEnd/>
                    </a:ln>
                  </pic:spPr>
                </pic:pic>
              </a:graphicData>
            </a:graphic>
          </wp:inline>
        </w:drawing>
      </w:r>
      <w:r w:rsidRPr="00FF2907">
        <w:rPr>
          <w:rFonts w:ascii="Arial" w:hAnsi="Arial" w:cs="Arial"/>
          <w:noProof/>
          <w:sz w:val="20"/>
          <w:szCs w:val="20"/>
        </w:rPr>
        <w:drawing>
          <wp:inline distT="0" distB="0" distL="0" distR="0">
            <wp:extent cx="1498600" cy="1087926"/>
            <wp:effectExtent l="19050" t="0" r="6350" b="0"/>
            <wp:docPr id="6" name="Picture 7" descr="eating-insulin-pum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ting-insulin-pumps[1]"/>
                    <pic:cNvPicPr>
                      <a:picLocks noChangeAspect="1" noChangeArrowheads="1"/>
                    </pic:cNvPicPr>
                  </pic:nvPicPr>
                  <pic:blipFill>
                    <a:blip r:embed="rId9"/>
                    <a:srcRect/>
                    <a:stretch>
                      <a:fillRect/>
                    </a:stretch>
                  </pic:blipFill>
                  <pic:spPr bwMode="auto">
                    <a:xfrm>
                      <a:off x="0" y="0"/>
                      <a:ext cx="1498600" cy="1087926"/>
                    </a:xfrm>
                    <a:prstGeom prst="rect">
                      <a:avLst/>
                    </a:prstGeom>
                    <a:noFill/>
                    <a:ln w="9525">
                      <a:noFill/>
                      <a:miter lim="800000"/>
                      <a:headEnd/>
                      <a:tailEnd/>
                    </a:ln>
                  </pic:spPr>
                </pic:pic>
              </a:graphicData>
            </a:graphic>
          </wp:inline>
        </w:drawing>
      </w:r>
    </w:p>
    <w:p w:rsidR="004B3EE9" w:rsidRPr="00FF2907" w:rsidRDefault="004B3EE9" w:rsidP="00FF2907">
      <w:pPr>
        <w:jc w:val="both"/>
        <w:rPr>
          <w:rFonts w:ascii="Arial" w:hAnsi="Arial" w:cs="Arial"/>
          <w:sz w:val="20"/>
          <w:szCs w:val="20"/>
        </w:rPr>
      </w:pPr>
    </w:p>
    <w:p w:rsidR="007457D9" w:rsidRDefault="007457D9" w:rsidP="00FF2907">
      <w:pPr>
        <w:ind w:left="720" w:hanging="720"/>
        <w:jc w:val="both"/>
        <w:rPr>
          <w:rFonts w:ascii="Arial" w:hAnsi="Arial" w:cs="Arial"/>
          <w:sz w:val="20"/>
          <w:szCs w:val="20"/>
        </w:rPr>
      </w:pPr>
      <w:r>
        <w:rPr>
          <w:rFonts w:ascii="Arial" w:hAnsi="Arial" w:cs="Arial"/>
          <w:b/>
          <w:sz w:val="20"/>
          <w:szCs w:val="20"/>
        </w:rPr>
        <w:tab/>
      </w:r>
      <w:r w:rsidRPr="003E58A9">
        <w:rPr>
          <w:rFonts w:ascii="Arial" w:hAnsi="Arial" w:cs="Arial"/>
          <w:b/>
          <w:i/>
          <w:sz w:val="20"/>
          <w:szCs w:val="20"/>
        </w:rPr>
        <w:t>Тип II</w:t>
      </w:r>
      <w:r w:rsidRPr="003E58A9">
        <w:rPr>
          <w:rFonts w:ascii="Arial" w:hAnsi="Arial" w:cs="Arial"/>
          <w:i/>
          <w:sz w:val="20"/>
          <w:szCs w:val="20"/>
        </w:rPr>
        <w:t xml:space="preserve"> </w:t>
      </w:r>
      <w:r w:rsidRPr="003E58A9">
        <w:rPr>
          <w:rFonts w:ascii="Arial" w:hAnsi="Arial" w:cs="Arial"/>
          <w:b/>
          <w:i/>
          <w:sz w:val="20"/>
          <w:szCs w:val="20"/>
        </w:rPr>
        <w:t>(</w:t>
      </w:r>
      <w:r w:rsidR="00246BD0" w:rsidRPr="003E58A9">
        <w:rPr>
          <w:rFonts w:ascii="Arial" w:hAnsi="Arial" w:cs="Arial"/>
          <w:b/>
          <w:i/>
          <w:sz w:val="20"/>
          <w:szCs w:val="20"/>
          <w:lang w:val="sr-Latn-CS"/>
        </w:rPr>
        <w:t>Инсулин независни</w:t>
      </w:r>
      <w:r w:rsidR="00246BD0" w:rsidRPr="00F44579">
        <w:rPr>
          <w:rFonts w:ascii="Arial" w:hAnsi="Arial" w:cs="Arial"/>
          <w:b/>
          <w:sz w:val="20"/>
          <w:szCs w:val="20"/>
          <w:lang w:val="sr-Latn-CS"/>
        </w:rPr>
        <w:t xml:space="preserve"> </w:t>
      </w:r>
      <w:r w:rsidR="00246BD0" w:rsidRPr="00F44579">
        <w:rPr>
          <w:rFonts w:ascii="Arial" w:hAnsi="Arial" w:cs="Arial"/>
          <w:b/>
          <w:i/>
          <w:sz w:val="20"/>
          <w:szCs w:val="20"/>
          <w:lang w:val="sr-Latn-CS"/>
        </w:rPr>
        <w:t>diabetes mellitus</w:t>
      </w:r>
      <w:r>
        <w:rPr>
          <w:rFonts w:ascii="Arial" w:hAnsi="Arial" w:cs="Arial"/>
          <w:b/>
          <w:i/>
          <w:sz w:val="20"/>
          <w:szCs w:val="20"/>
        </w:rPr>
        <w:t>)</w:t>
      </w:r>
      <w:r w:rsidR="00246BD0" w:rsidRPr="00F44579">
        <w:rPr>
          <w:rFonts w:ascii="Arial" w:hAnsi="Arial" w:cs="Arial"/>
          <w:sz w:val="20"/>
          <w:szCs w:val="20"/>
          <w:lang w:val="sr-Latn-CS"/>
        </w:rPr>
        <w:t xml:space="preserve"> –</w:t>
      </w:r>
      <w:r>
        <w:rPr>
          <w:rFonts w:ascii="Arial" w:hAnsi="Arial" w:cs="Arial"/>
          <w:sz w:val="20"/>
          <w:szCs w:val="20"/>
        </w:rPr>
        <w:t xml:space="preserve"> или </w:t>
      </w:r>
      <w:r w:rsidRPr="007457D9">
        <w:rPr>
          <w:rFonts w:ascii="Arial" w:hAnsi="Arial" w:cs="Arial"/>
          <w:sz w:val="20"/>
          <w:szCs w:val="20"/>
          <w:lang w:val="sr-Latn-CS"/>
        </w:rPr>
        <w:t>diabetes</w:t>
      </w:r>
      <w:r w:rsidR="00246BD0" w:rsidRPr="00F44579">
        <w:rPr>
          <w:rFonts w:ascii="Arial" w:hAnsi="Arial" w:cs="Arial"/>
          <w:sz w:val="20"/>
          <w:szCs w:val="20"/>
          <w:lang w:val="sr-Latn-CS"/>
        </w:rPr>
        <w:t xml:space="preserve"> </w:t>
      </w:r>
      <w:r>
        <w:rPr>
          <w:rFonts w:ascii="Arial" w:hAnsi="Arial" w:cs="Arial"/>
          <w:sz w:val="20"/>
          <w:szCs w:val="20"/>
        </w:rPr>
        <w:t>одраслих најчешћи је облик</w:t>
      </w:r>
    </w:p>
    <w:p w:rsidR="007457D9" w:rsidRDefault="007457D9" w:rsidP="00FF2907">
      <w:pPr>
        <w:ind w:hanging="720"/>
        <w:jc w:val="both"/>
        <w:rPr>
          <w:rFonts w:ascii="Arial" w:hAnsi="Arial" w:cs="Arial"/>
          <w:sz w:val="20"/>
          <w:szCs w:val="20"/>
        </w:rPr>
      </w:pPr>
      <w:r>
        <w:rPr>
          <w:rFonts w:ascii="Arial" w:hAnsi="Arial" w:cs="Arial"/>
          <w:sz w:val="20"/>
          <w:szCs w:val="20"/>
        </w:rPr>
        <w:t xml:space="preserve">           d</w:t>
      </w:r>
      <w:r w:rsidRPr="007457D9">
        <w:rPr>
          <w:rFonts w:ascii="Arial" w:hAnsi="Arial" w:cs="Arial"/>
          <w:sz w:val="20"/>
          <w:szCs w:val="20"/>
          <w:lang w:val="sr-Latn-CS"/>
        </w:rPr>
        <w:t>iabetes</w:t>
      </w:r>
      <w:r>
        <w:rPr>
          <w:rFonts w:ascii="Arial" w:hAnsi="Arial" w:cs="Arial"/>
          <w:sz w:val="20"/>
          <w:szCs w:val="20"/>
        </w:rPr>
        <w:t xml:space="preserve">-a (присутан код 80-90%дијабетичара) код одраслих преко 40 година. Код овог облика </w:t>
      </w:r>
    </w:p>
    <w:p w:rsidR="00FF2907" w:rsidRDefault="007457D9" w:rsidP="00FF2907">
      <w:pPr>
        <w:ind w:hanging="720"/>
        <w:jc w:val="both"/>
        <w:rPr>
          <w:rFonts w:ascii="Arial" w:hAnsi="Arial" w:cs="Arial"/>
          <w:sz w:val="20"/>
          <w:szCs w:val="20"/>
        </w:rPr>
      </w:pPr>
      <w:r>
        <w:rPr>
          <w:rFonts w:ascii="Arial" w:hAnsi="Arial" w:cs="Arial"/>
          <w:sz w:val="20"/>
          <w:szCs w:val="20"/>
        </w:rPr>
        <w:t xml:space="preserve">           болести постоји релативни недостатак инсулина, односно, и</w:t>
      </w:r>
      <w:r w:rsidR="00FF2907">
        <w:rPr>
          <w:rFonts w:ascii="Arial" w:hAnsi="Arial" w:cs="Arial"/>
          <w:sz w:val="20"/>
          <w:szCs w:val="20"/>
        </w:rPr>
        <w:t>нсулинска резистенција.</w:t>
      </w:r>
    </w:p>
    <w:p w:rsidR="00FF2907" w:rsidRDefault="00FF2907" w:rsidP="00FF2907">
      <w:pPr>
        <w:ind w:hanging="720"/>
        <w:jc w:val="both"/>
        <w:rPr>
          <w:rFonts w:ascii="Arial" w:hAnsi="Arial" w:cs="Arial"/>
          <w:sz w:val="20"/>
          <w:szCs w:val="20"/>
          <w:lang w:val="sr-Cyrl-CS"/>
        </w:rPr>
      </w:pPr>
      <w:r>
        <w:rPr>
          <w:rFonts w:ascii="Arial" w:hAnsi="Arial" w:cs="Arial"/>
          <w:sz w:val="20"/>
          <w:szCs w:val="20"/>
        </w:rPr>
        <w:t xml:space="preserve">           Инсулин независни </w:t>
      </w:r>
      <w:r w:rsidRPr="007457D9">
        <w:rPr>
          <w:rFonts w:ascii="Arial" w:hAnsi="Arial" w:cs="Arial"/>
          <w:sz w:val="20"/>
          <w:szCs w:val="20"/>
          <w:lang w:val="sr-Latn-CS"/>
        </w:rPr>
        <w:t>diabetes</w:t>
      </w:r>
      <w:r>
        <w:rPr>
          <w:rFonts w:ascii="Arial" w:hAnsi="Arial" w:cs="Arial"/>
          <w:sz w:val="20"/>
          <w:szCs w:val="20"/>
        </w:rPr>
        <w:t xml:space="preserve"> лечи се оралним хипогликемицима</w:t>
      </w:r>
      <w:r w:rsidRPr="007457D9">
        <w:rPr>
          <w:rFonts w:ascii="Arial" w:hAnsi="Arial" w:cs="Arial"/>
          <w:sz w:val="20"/>
          <w:szCs w:val="20"/>
        </w:rPr>
        <w:t>/и/или</w:t>
      </w:r>
      <w:r>
        <w:rPr>
          <w:rFonts w:ascii="Arial" w:hAnsi="Arial" w:cs="Arial"/>
          <w:sz w:val="20"/>
          <w:szCs w:val="20"/>
        </w:rPr>
        <w:t xml:space="preserve"> инсулином</w:t>
      </w:r>
      <w:r>
        <w:rPr>
          <w:rFonts w:ascii="Arial" w:hAnsi="Arial" w:cs="Arial"/>
          <w:sz w:val="20"/>
          <w:szCs w:val="20"/>
          <w:lang w:val="sr-Cyrl-CS"/>
        </w:rPr>
        <w:t xml:space="preserve">(у каснијим </w:t>
      </w:r>
    </w:p>
    <w:p w:rsidR="00FF2907" w:rsidRPr="00FF2907" w:rsidRDefault="00FF2907" w:rsidP="00FF2907">
      <w:pPr>
        <w:ind w:hanging="720"/>
        <w:jc w:val="both"/>
        <w:rPr>
          <w:rFonts w:ascii="Arial" w:hAnsi="Arial" w:cs="Arial"/>
          <w:sz w:val="20"/>
          <w:szCs w:val="20"/>
        </w:rPr>
      </w:pPr>
      <w:r>
        <w:rPr>
          <w:rFonts w:ascii="Arial" w:hAnsi="Arial" w:cs="Arial"/>
          <w:sz w:val="20"/>
          <w:szCs w:val="20"/>
          <w:lang w:val="sr-Cyrl-CS"/>
        </w:rPr>
        <w:t xml:space="preserve">           фазама </w:t>
      </w:r>
      <w:r w:rsidRPr="00F44579">
        <w:rPr>
          <w:rFonts w:ascii="Arial" w:hAnsi="Arial" w:cs="Arial"/>
          <w:sz w:val="20"/>
          <w:szCs w:val="20"/>
          <w:lang w:val="sr-Cyrl-CS"/>
        </w:rPr>
        <w:t>болести</w:t>
      </w:r>
      <w:r>
        <w:rPr>
          <w:rFonts w:ascii="Arial" w:hAnsi="Arial" w:cs="Arial"/>
          <w:sz w:val="20"/>
          <w:szCs w:val="20"/>
          <w:lang w:val="sr-Cyrl-CS"/>
        </w:rPr>
        <w:t>)</w:t>
      </w:r>
      <w:r>
        <w:rPr>
          <w:rFonts w:ascii="Arial" w:hAnsi="Arial" w:cs="Arial"/>
          <w:sz w:val="20"/>
          <w:szCs w:val="20"/>
        </w:rPr>
        <w:t xml:space="preserve"> </w:t>
      </w:r>
    </w:p>
    <w:p w:rsidR="007457D9" w:rsidRDefault="00FF2907" w:rsidP="00FF2907">
      <w:pPr>
        <w:ind w:hanging="720"/>
        <w:jc w:val="both"/>
        <w:rPr>
          <w:rFonts w:ascii="Arial" w:hAnsi="Arial" w:cs="Arial"/>
          <w:sz w:val="20"/>
          <w:szCs w:val="20"/>
        </w:rPr>
      </w:pPr>
      <w:r>
        <w:rPr>
          <w:rFonts w:ascii="Arial" w:hAnsi="Arial" w:cs="Arial"/>
          <w:sz w:val="20"/>
          <w:szCs w:val="20"/>
        </w:rPr>
        <w:t xml:space="preserve">       </w:t>
      </w:r>
    </w:p>
    <w:p w:rsidR="007457D9" w:rsidRDefault="007457D9" w:rsidP="007457D9">
      <w:pPr>
        <w:ind w:left="720" w:hanging="720"/>
        <w:jc w:val="both"/>
        <w:rPr>
          <w:rFonts w:ascii="Arial" w:hAnsi="Arial" w:cs="Arial"/>
          <w:sz w:val="20"/>
          <w:szCs w:val="20"/>
        </w:rPr>
      </w:pPr>
    </w:p>
    <w:p w:rsidR="00246BD0" w:rsidRDefault="00246BD0" w:rsidP="00C2205D">
      <w:pPr>
        <w:jc w:val="both"/>
        <w:rPr>
          <w:rFonts w:ascii="Arial" w:hAnsi="Arial" w:cs="Arial"/>
          <w:b/>
          <w:sz w:val="20"/>
          <w:szCs w:val="20"/>
        </w:rPr>
      </w:pPr>
    </w:p>
    <w:p w:rsidR="00246BD0" w:rsidRPr="00246BD0" w:rsidRDefault="00246BD0" w:rsidP="00C2205D">
      <w:pPr>
        <w:jc w:val="both"/>
        <w:rPr>
          <w:rFonts w:ascii="Arial" w:hAnsi="Arial" w:cs="Arial"/>
          <w:b/>
          <w:sz w:val="20"/>
          <w:szCs w:val="20"/>
        </w:rPr>
      </w:pPr>
    </w:p>
    <w:p w:rsidR="00FF2907" w:rsidRPr="00164643" w:rsidRDefault="00FF2907" w:rsidP="00FF2907">
      <w:pPr>
        <w:ind w:left="720" w:hanging="436"/>
        <w:rPr>
          <w:rFonts w:ascii="Arial" w:hAnsi="Arial" w:cs="Arial"/>
        </w:rPr>
      </w:pPr>
      <w:r w:rsidRPr="00FF2907">
        <w:rPr>
          <w:rFonts w:ascii="Arial" w:hAnsi="Arial" w:cs="Arial"/>
          <w:lang w:val="sr-Latn-CS"/>
        </w:rPr>
        <w:t>Клиничко лабораторијски налази у</w:t>
      </w:r>
      <w:r w:rsidRPr="00FF2907">
        <w:rPr>
          <w:rFonts w:ascii="Arial" w:hAnsi="Arial" w:cs="Arial"/>
        </w:rPr>
        <w:t xml:space="preserve"> diabetes mellitus-</w:t>
      </w:r>
      <w:r w:rsidR="00164643">
        <w:rPr>
          <w:rFonts w:ascii="Arial" w:hAnsi="Arial" w:cs="Arial"/>
        </w:rPr>
        <w:t>у</w:t>
      </w:r>
    </w:p>
    <w:p w:rsidR="00DB1E55" w:rsidRDefault="00DB1E55" w:rsidP="00FF2907">
      <w:pPr>
        <w:ind w:left="720" w:hanging="436"/>
        <w:rPr>
          <w:rFonts w:ascii="Arial" w:hAnsi="Arial" w:cs="Arial"/>
          <w:sz w:val="20"/>
          <w:szCs w:val="20"/>
        </w:rPr>
      </w:pPr>
    </w:p>
    <w:p w:rsidR="00FF2907" w:rsidRDefault="00FF2907" w:rsidP="00FF2907">
      <w:pPr>
        <w:ind w:left="720" w:hanging="436"/>
        <w:rPr>
          <w:rFonts w:ascii="Arial" w:hAnsi="Arial" w:cs="Arial"/>
          <w:sz w:val="20"/>
          <w:szCs w:val="20"/>
        </w:rPr>
      </w:pPr>
      <w:r w:rsidRPr="00FF2907">
        <w:rPr>
          <w:rFonts w:ascii="Arial" w:hAnsi="Arial" w:cs="Arial"/>
          <w:sz w:val="20"/>
          <w:szCs w:val="20"/>
        </w:rPr>
        <w:t>1.</w:t>
      </w:r>
      <w:r w:rsidR="00246BD0" w:rsidRPr="00FF2907">
        <w:rPr>
          <w:rFonts w:ascii="Arial" w:hAnsi="Arial" w:cs="Arial"/>
          <w:b/>
          <w:sz w:val="20"/>
          <w:szCs w:val="20"/>
          <w:lang w:val="sr-Latn-CS"/>
        </w:rPr>
        <w:t>гликемија</w:t>
      </w:r>
      <w:r w:rsidR="00246BD0" w:rsidRPr="00FF2907">
        <w:rPr>
          <w:rFonts w:ascii="Arial" w:hAnsi="Arial" w:cs="Arial"/>
          <w:b/>
          <w:sz w:val="20"/>
          <w:szCs w:val="20"/>
          <w:lang w:val="sr-Cyrl-CS"/>
        </w:rPr>
        <w:t xml:space="preserve"> </w:t>
      </w:r>
      <w:r w:rsidR="00246BD0" w:rsidRPr="00FF2907">
        <w:rPr>
          <w:rFonts w:ascii="Arial" w:hAnsi="Arial" w:cs="Arial"/>
          <w:sz w:val="20"/>
          <w:szCs w:val="20"/>
          <w:lang w:val="sr-Latn-CS"/>
        </w:rPr>
        <w:t>- налаз значајне хипергликемије:</w:t>
      </w:r>
    </w:p>
    <w:p w:rsidR="00246BD0" w:rsidRPr="00F00E09" w:rsidRDefault="00246BD0" w:rsidP="00F073E8">
      <w:pPr>
        <w:pStyle w:val="ListParagraph"/>
        <w:numPr>
          <w:ilvl w:val="0"/>
          <w:numId w:val="12"/>
        </w:numPr>
        <w:rPr>
          <w:rFonts w:ascii="Arial" w:hAnsi="Arial" w:cs="Arial"/>
          <w:sz w:val="20"/>
          <w:szCs w:val="20"/>
          <w:lang w:val="sr-Latn-CS"/>
        </w:rPr>
      </w:pPr>
      <w:r w:rsidRPr="00F00E09">
        <w:rPr>
          <w:rFonts w:ascii="Arial" w:hAnsi="Arial" w:cs="Arial"/>
          <w:sz w:val="20"/>
          <w:szCs w:val="20"/>
          <w:lang w:val="sr-Latn-CS"/>
        </w:rPr>
        <w:t>постпрандијална (након оброка) преко 11,1 mmol/L два сата и дуже након оброка</w:t>
      </w:r>
    </w:p>
    <w:p w:rsidR="00246BD0" w:rsidRPr="00F00E09" w:rsidRDefault="00246BD0" w:rsidP="00F073E8">
      <w:pPr>
        <w:pStyle w:val="ListParagraph"/>
        <w:numPr>
          <w:ilvl w:val="0"/>
          <w:numId w:val="12"/>
        </w:numPr>
        <w:jc w:val="both"/>
        <w:rPr>
          <w:rFonts w:ascii="Arial" w:hAnsi="Arial" w:cs="Arial"/>
          <w:sz w:val="20"/>
          <w:szCs w:val="20"/>
          <w:lang w:val="sr-Cyrl-CS"/>
        </w:rPr>
      </w:pPr>
      <w:r w:rsidRPr="00F00E09">
        <w:rPr>
          <w:rFonts w:ascii="Arial" w:hAnsi="Arial" w:cs="Arial"/>
          <w:sz w:val="20"/>
          <w:szCs w:val="20"/>
          <w:lang w:val="sr-Latn-CS"/>
        </w:rPr>
        <w:t>гликемија након оптерећења глукозом</w:t>
      </w:r>
      <w:r w:rsidRPr="00F00E09">
        <w:rPr>
          <w:rFonts w:ascii="Arial" w:hAnsi="Arial" w:cs="Arial"/>
          <w:sz w:val="20"/>
          <w:szCs w:val="20"/>
          <w:lang w:val="sr-Cyrl-CS"/>
        </w:rPr>
        <w:t xml:space="preserve"> </w:t>
      </w:r>
      <w:r w:rsidRPr="00F00E09">
        <w:rPr>
          <w:rFonts w:ascii="Arial" w:hAnsi="Arial" w:cs="Arial"/>
          <w:sz w:val="20"/>
          <w:szCs w:val="20"/>
          <w:lang w:val="sr-Latn-CS"/>
        </w:rPr>
        <w:t>- преко 11,1 mmol/L два сата и дуже након оралног уношења 75g глукозе (глукозо толеранс тестови)</w:t>
      </w:r>
      <w:r w:rsidRPr="00F00E09">
        <w:rPr>
          <w:rFonts w:ascii="Arial" w:hAnsi="Arial" w:cs="Arial"/>
          <w:sz w:val="20"/>
          <w:szCs w:val="20"/>
          <w:lang w:val="sr-Cyrl-CS"/>
        </w:rPr>
        <w:t xml:space="preserve">. </w:t>
      </w:r>
    </w:p>
    <w:p w:rsidR="00246BD0" w:rsidRPr="00164643" w:rsidRDefault="00FF2907" w:rsidP="00F073E8">
      <w:pPr>
        <w:pStyle w:val="ListParagraph"/>
        <w:numPr>
          <w:ilvl w:val="0"/>
          <w:numId w:val="12"/>
        </w:numPr>
        <w:jc w:val="both"/>
        <w:rPr>
          <w:rFonts w:ascii="Arial" w:hAnsi="Arial" w:cs="Arial"/>
          <w:sz w:val="20"/>
          <w:szCs w:val="20"/>
          <w:lang w:val="sr-Cyrl-CS"/>
        </w:rPr>
      </w:pPr>
      <w:r w:rsidRPr="00F00E09">
        <w:rPr>
          <w:rFonts w:ascii="Arial" w:hAnsi="Arial" w:cs="Arial"/>
          <w:sz w:val="20"/>
          <w:szCs w:val="20"/>
          <w:lang w:val="sr-Latn-CS"/>
        </w:rPr>
        <w:t>јутарњ</w:t>
      </w:r>
      <w:r w:rsidRPr="00F00E09">
        <w:rPr>
          <w:rFonts w:ascii="Arial" w:hAnsi="Arial" w:cs="Arial"/>
          <w:sz w:val="20"/>
          <w:szCs w:val="20"/>
        </w:rPr>
        <w:t>а</w:t>
      </w:r>
      <w:r w:rsidR="00246BD0" w:rsidRPr="00F00E09">
        <w:rPr>
          <w:rFonts w:ascii="Arial" w:hAnsi="Arial" w:cs="Arial"/>
          <w:sz w:val="20"/>
          <w:szCs w:val="20"/>
          <w:lang w:val="sr-Latn-CS"/>
        </w:rPr>
        <w:t xml:space="preserve"> </w:t>
      </w:r>
      <w:r w:rsidRPr="00F00E09">
        <w:rPr>
          <w:rFonts w:ascii="Arial" w:hAnsi="Arial" w:cs="Arial"/>
          <w:sz w:val="20"/>
          <w:szCs w:val="20"/>
        </w:rPr>
        <w:t>концентрац.</w:t>
      </w:r>
      <w:r w:rsidR="00246BD0" w:rsidRPr="00F00E09">
        <w:rPr>
          <w:rFonts w:ascii="Arial" w:hAnsi="Arial" w:cs="Arial"/>
          <w:sz w:val="20"/>
          <w:szCs w:val="20"/>
          <w:lang w:val="sr-Latn-CS"/>
        </w:rPr>
        <w:t xml:space="preserve"> </w:t>
      </w:r>
      <w:r w:rsidR="00F00E09">
        <w:rPr>
          <w:rFonts w:ascii="Arial" w:hAnsi="Arial" w:cs="Arial"/>
          <w:sz w:val="20"/>
          <w:szCs w:val="20"/>
        </w:rPr>
        <w:t>г</w:t>
      </w:r>
      <w:r w:rsidR="00246BD0" w:rsidRPr="00F00E09">
        <w:rPr>
          <w:rFonts w:ascii="Arial" w:hAnsi="Arial" w:cs="Arial"/>
          <w:sz w:val="20"/>
          <w:szCs w:val="20"/>
          <w:lang w:val="sr-Latn-CS"/>
        </w:rPr>
        <w:t>лукозе</w:t>
      </w:r>
      <w:r w:rsidR="00F00E09">
        <w:rPr>
          <w:rFonts w:ascii="Arial" w:hAnsi="Arial" w:cs="Arial"/>
          <w:sz w:val="20"/>
          <w:szCs w:val="20"/>
        </w:rPr>
        <w:t xml:space="preserve"> </w:t>
      </w:r>
      <w:r w:rsidR="00F00E09">
        <w:rPr>
          <w:rFonts w:ascii="Arial" w:hAnsi="Arial" w:cs="Arial"/>
          <w:sz w:val="20"/>
          <w:szCs w:val="20"/>
          <w:lang w:val="sr-Latn-CS"/>
        </w:rPr>
        <w:t>–</w:t>
      </w:r>
      <w:r w:rsidRPr="00F00E09">
        <w:rPr>
          <w:rFonts w:ascii="Arial" w:hAnsi="Arial" w:cs="Arial"/>
          <w:sz w:val="20"/>
          <w:szCs w:val="20"/>
        </w:rPr>
        <w:t xml:space="preserve">гликемија </w:t>
      </w:r>
      <w:r w:rsidR="00246BD0" w:rsidRPr="00F00E09">
        <w:rPr>
          <w:rFonts w:ascii="Arial" w:hAnsi="Arial" w:cs="Arial"/>
          <w:sz w:val="20"/>
          <w:szCs w:val="20"/>
          <w:lang w:val="sr-Latn-CS"/>
        </w:rPr>
        <w:t>преко 7,8 mmol/l, након периода ноћног гладовања</w:t>
      </w:r>
    </w:p>
    <w:p w:rsidR="00164643" w:rsidRPr="00F00E09" w:rsidRDefault="00164643" w:rsidP="00164643">
      <w:pPr>
        <w:pStyle w:val="ListParagraph"/>
        <w:ind w:left="1140"/>
        <w:jc w:val="both"/>
        <w:rPr>
          <w:rFonts w:ascii="Arial" w:hAnsi="Arial" w:cs="Arial"/>
          <w:sz w:val="20"/>
          <w:szCs w:val="20"/>
          <w:lang w:val="sr-Cyrl-CS"/>
        </w:rPr>
      </w:pPr>
    </w:p>
    <w:p w:rsidR="00DB1E55" w:rsidRPr="00164643" w:rsidRDefault="00246BD0" w:rsidP="00DB1E55">
      <w:pPr>
        <w:ind w:left="360"/>
        <w:jc w:val="both"/>
        <w:rPr>
          <w:rFonts w:ascii="Arial" w:hAnsi="Arial" w:cs="Arial"/>
          <w:sz w:val="20"/>
          <w:szCs w:val="20"/>
        </w:rPr>
      </w:pPr>
      <w:r w:rsidRPr="00F00E09">
        <w:rPr>
          <w:rFonts w:ascii="Arial" w:hAnsi="Arial" w:cs="Arial"/>
          <w:sz w:val="20"/>
          <w:szCs w:val="20"/>
          <w:lang w:val="sr-Cyrl-CS"/>
        </w:rPr>
        <w:tab/>
      </w:r>
      <w:r w:rsidRPr="00F00E09">
        <w:rPr>
          <w:rFonts w:ascii="Arial" w:hAnsi="Arial" w:cs="Arial"/>
          <w:sz w:val="20"/>
          <w:szCs w:val="20"/>
          <w:lang w:val="sr-Latn-CS"/>
        </w:rPr>
        <w:t xml:space="preserve">Глукозо </w:t>
      </w:r>
      <w:r w:rsidRPr="00E36379">
        <w:rPr>
          <w:rFonts w:ascii="Arial" w:hAnsi="Arial" w:cs="Arial"/>
          <w:color w:val="000000" w:themeColor="text1"/>
          <w:sz w:val="20"/>
          <w:szCs w:val="20"/>
          <w:lang w:val="sr-Latn-CS"/>
        </w:rPr>
        <w:t>толеранс тестови служе за мерење промена концентрације</w:t>
      </w:r>
      <w:r w:rsidRPr="00F00E09">
        <w:rPr>
          <w:rFonts w:ascii="Arial" w:hAnsi="Arial" w:cs="Arial"/>
          <w:sz w:val="20"/>
          <w:szCs w:val="20"/>
          <w:lang w:val="sr-Latn-CS"/>
        </w:rPr>
        <w:t xml:space="preserve"> глукозе у крви након оралног или интравенског уношења глукозе у одређеном временском периоду (непосредно пре и у току 2 сата након давања глукозе).</w:t>
      </w:r>
      <w:r w:rsidRPr="00F00E09">
        <w:rPr>
          <w:rFonts w:ascii="Arial" w:hAnsi="Arial" w:cs="Arial"/>
          <w:sz w:val="20"/>
          <w:szCs w:val="20"/>
          <w:lang w:val="sr-Cyrl-CS"/>
        </w:rPr>
        <w:t xml:space="preserve"> </w:t>
      </w:r>
      <w:r w:rsidR="00164643">
        <w:rPr>
          <w:rFonts w:ascii="Arial" w:hAnsi="Arial" w:cs="Arial"/>
          <w:sz w:val="20"/>
          <w:szCs w:val="20"/>
        </w:rPr>
        <w:t xml:space="preserve">Oви тестови дају слику о начину катаболизма глукозе и способности организма да контролише њену концентрацију у крви. </w:t>
      </w:r>
      <w:r w:rsidRPr="00F00E09">
        <w:rPr>
          <w:rFonts w:ascii="Arial" w:hAnsi="Arial" w:cs="Arial"/>
          <w:sz w:val="20"/>
          <w:szCs w:val="20"/>
          <w:lang w:val="sr-Latn-CS"/>
        </w:rPr>
        <w:t xml:space="preserve">Најчешће се овај тест изводи као </w:t>
      </w:r>
      <w:r w:rsidRPr="00F00E09">
        <w:rPr>
          <w:rFonts w:ascii="Arial" w:hAnsi="Arial" w:cs="Arial"/>
          <w:sz w:val="20"/>
          <w:szCs w:val="20"/>
          <w:u w:val="single"/>
          <w:lang w:val="sr-Latn-CS"/>
        </w:rPr>
        <w:t>орални глукозо толеранс тест</w:t>
      </w:r>
      <w:r w:rsidR="00DB1E55">
        <w:rPr>
          <w:rFonts w:ascii="Arial" w:hAnsi="Arial" w:cs="Arial"/>
          <w:sz w:val="20"/>
          <w:szCs w:val="20"/>
          <w:u w:val="single"/>
        </w:rPr>
        <w:t xml:space="preserve"> (ОГТТ)</w:t>
      </w:r>
      <w:r w:rsidRPr="00F00E09">
        <w:rPr>
          <w:rFonts w:ascii="Arial" w:hAnsi="Arial" w:cs="Arial"/>
          <w:sz w:val="20"/>
          <w:szCs w:val="20"/>
          <w:lang w:val="sr-Latn-CS"/>
        </w:rPr>
        <w:t>. Пре давања глукозе</w:t>
      </w:r>
      <w:r w:rsidRPr="00F00E09">
        <w:rPr>
          <w:rFonts w:ascii="Arial" w:hAnsi="Arial" w:cs="Arial"/>
          <w:sz w:val="20"/>
          <w:szCs w:val="20"/>
          <w:lang w:val="sr-Cyrl-CS"/>
        </w:rPr>
        <w:t>, пацијенту се</w:t>
      </w:r>
      <w:r w:rsidRPr="00F00E09">
        <w:rPr>
          <w:rFonts w:ascii="Arial" w:hAnsi="Arial" w:cs="Arial"/>
          <w:sz w:val="20"/>
          <w:szCs w:val="20"/>
          <w:lang w:val="sr-Latn-CS"/>
        </w:rPr>
        <w:t xml:space="preserve"> узима венска крв. Крв се узима у току два сата</w:t>
      </w:r>
      <w:r w:rsidRPr="00F00E09">
        <w:rPr>
          <w:rFonts w:ascii="Arial" w:hAnsi="Arial" w:cs="Arial"/>
          <w:sz w:val="20"/>
          <w:szCs w:val="20"/>
          <w:lang w:val="sr-Cyrl-CS"/>
        </w:rPr>
        <w:t>,</w:t>
      </w:r>
      <w:r w:rsidRPr="00F00E09">
        <w:rPr>
          <w:rFonts w:ascii="Arial" w:hAnsi="Arial" w:cs="Arial"/>
          <w:sz w:val="20"/>
          <w:szCs w:val="20"/>
          <w:lang w:val="sr-Latn-CS"/>
        </w:rPr>
        <w:t xml:space="preserve"> почев од првог вађења крви у интервалима од по 30 минута. Нормално је да се гликемија врати на вредност која је установљена пре оралног уношења глукозе након  2 сата. </w:t>
      </w:r>
      <w:r w:rsidR="00164643">
        <w:rPr>
          <w:rFonts w:ascii="Arial" w:hAnsi="Arial" w:cs="Arial"/>
          <w:sz w:val="20"/>
          <w:szCs w:val="20"/>
        </w:rPr>
        <w:t xml:space="preserve">Код здравих особа концентрација глукозе у крви је мања од </w:t>
      </w:r>
      <w:r w:rsidR="00164643" w:rsidRPr="00164643">
        <w:rPr>
          <w:rFonts w:ascii="Arial" w:hAnsi="Arial" w:cs="Arial"/>
          <w:sz w:val="20"/>
          <w:szCs w:val="20"/>
        </w:rPr>
        <w:t xml:space="preserve"> 6mmol/L пре   давања глукозе</w:t>
      </w:r>
      <w:r w:rsidR="00164643">
        <w:rPr>
          <w:rFonts w:ascii="Arial" w:hAnsi="Arial" w:cs="Arial"/>
          <w:sz w:val="20"/>
          <w:szCs w:val="20"/>
        </w:rPr>
        <w:t xml:space="preserve">, односно мања од </w:t>
      </w:r>
      <w:r w:rsidR="00164643" w:rsidRPr="00164643">
        <w:rPr>
          <w:rFonts w:ascii="Arial" w:hAnsi="Arial" w:cs="Arial"/>
          <w:sz w:val="20"/>
          <w:szCs w:val="20"/>
        </w:rPr>
        <w:t xml:space="preserve">од 7,8 mmol/L </w:t>
      </w:r>
      <w:r w:rsidR="00164643">
        <w:rPr>
          <w:rFonts w:ascii="Arial" w:hAnsi="Arial" w:cs="Arial"/>
          <w:sz w:val="20"/>
          <w:szCs w:val="20"/>
        </w:rPr>
        <w:t>два сата</w:t>
      </w:r>
      <w:r w:rsidR="00164643" w:rsidRPr="00164643">
        <w:rPr>
          <w:rFonts w:ascii="Arial" w:hAnsi="Arial" w:cs="Arial"/>
          <w:sz w:val="20"/>
          <w:szCs w:val="20"/>
        </w:rPr>
        <w:t xml:space="preserve"> после давања глукозе</w:t>
      </w:r>
      <w:r w:rsidR="00164643">
        <w:rPr>
          <w:rFonts w:ascii="Arial" w:hAnsi="Arial" w:cs="Arial"/>
          <w:sz w:val="20"/>
          <w:szCs w:val="20"/>
        </w:rPr>
        <w:t xml:space="preserve">.Код особа оболелих од </w:t>
      </w:r>
      <w:r w:rsidR="00164643" w:rsidRPr="00164643">
        <w:rPr>
          <w:rFonts w:ascii="Arial" w:hAnsi="Arial" w:cs="Arial"/>
          <w:sz w:val="20"/>
          <w:szCs w:val="20"/>
        </w:rPr>
        <w:t xml:space="preserve"> diabetes mellitus-а</w:t>
      </w:r>
      <w:r w:rsidR="00164643" w:rsidRPr="00656189">
        <w:rPr>
          <w:rFonts w:ascii="Arial" w:eastAsia="+mn-ea" w:hAnsi="Arial" w:cs="Arial"/>
          <w:sz w:val="64"/>
          <w:szCs w:val="64"/>
          <w14:shadow w14:blurRad="50800" w14:dist="38100" w14:dir="2700000" w14:sx="100000" w14:sy="100000" w14:kx="0" w14:ky="0" w14:algn="tl">
            <w14:srgbClr w14:val="000000">
              <w14:alpha w14:val="60000"/>
            </w14:srgbClr>
          </w14:shadow>
          <w14:textFill>
            <w14:solidFill>
              <w14:srgbClr w14:val="FFFFFF"/>
            </w14:solidFill>
          </w14:textFill>
        </w:rPr>
        <w:t xml:space="preserve"> </w:t>
      </w:r>
      <w:r w:rsidR="00164643" w:rsidRPr="00164643">
        <w:rPr>
          <w:rFonts w:ascii="Arial" w:hAnsi="Arial" w:cs="Arial"/>
          <w:sz w:val="20"/>
          <w:szCs w:val="20"/>
        </w:rPr>
        <w:t>концентрација глукозе већа од 11,0 mmol/L  2h после давања глукозе</w:t>
      </w:r>
      <w:r w:rsidR="00164643">
        <w:rPr>
          <w:rFonts w:ascii="Arial" w:hAnsi="Arial" w:cs="Arial"/>
          <w:sz w:val="20"/>
          <w:szCs w:val="20"/>
        </w:rPr>
        <w:t>.</w:t>
      </w:r>
      <w:r w:rsidR="00164643" w:rsidRPr="00656189">
        <w:rPr>
          <w:rFonts w:ascii="Arial" w:eastAsia="+mn-ea" w:hAnsi="Arial" w:cs="Arial"/>
          <w:sz w:val="64"/>
          <w:szCs w:val="64"/>
          <w14:shadow w14:blurRad="50800" w14:dist="38100" w14:dir="2700000" w14:sx="100000" w14:sy="100000" w14:kx="0" w14:ky="0" w14:algn="tl">
            <w14:srgbClr w14:val="000000">
              <w14:alpha w14:val="60000"/>
            </w14:srgbClr>
          </w14:shadow>
          <w14:textFill>
            <w14:solidFill>
              <w14:srgbClr w14:val="FFFFFF"/>
            </w14:solidFill>
          </w14:textFill>
        </w:rPr>
        <w:t xml:space="preserve"> </w:t>
      </w:r>
      <w:r w:rsidR="00DB1E55">
        <w:rPr>
          <w:rFonts w:ascii="Arial" w:hAnsi="Arial" w:cs="Arial"/>
          <w:sz w:val="20"/>
          <w:szCs w:val="20"/>
        </w:rPr>
        <w:t xml:space="preserve">Концентрација глукозе у плазми </w:t>
      </w:r>
      <w:r w:rsidR="00164643" w:rsidRPr="00164643">
        <w:rPr>
          <w:rFonts w:ascii="Arial" w:hAnsi="Arial" w:cs="Arial"/>
          <w:sz w:val="20"/>
          <w:szCs w:val="20"/>
        </w:rPr>
        <w:t>између 7,8 и 11,0 mmol/L у узорку узетом после 2 сата у</w:t>
      </w:r>
      <w:r w:rsidR="00DB1E55">
        <w:rPr>
          <w:rFonts w:ascii="Arial" w:hAnsi="Arial" w:cs="Arial"/>
          <w:sz w:val="20"/>
          <w:szCs w:val="20"/>
        </w:rPr>
        <w:t xml:space="preserve">казују на поремећај толеранције </w:t>
      </w:r>
      <w:r w:rsidR="00DB1E55" w:rsidRPr="00164643">
        <w:rPr>
          <w:rFonts w:ascii="Arial" w:hAnsi="Arial" w:cs="Arial"/>
          <w:sz w:val="20"/>
          <w:szCs w:val="20"/>
        </w:rPr>
        <w:t>глукозе</w:t>
      </w:r>
      <w:r w:rsidR="00DB1E55">
        <w:rPr>
          <w:rFonts w:ascii="Arial" w:hAnsi="Arial" w:cs="Arial"/>
          <w:sz w:val="20"/>
          <w:szCs w:val="20"/>
        </w:rPr>
        <w:t>.</w:t>
      </w:r>
      <w:r w:rsidR="00DB1E55" w:rsidRPr="00164643">
        <w:rPr>
          <w:rFonts w:ascii="Arial" w:hAnsi="Arial" w:cs="Arial"/>
          <w:sz w:val="20"/>
          <w:szCs w:val="20"/>
        </w:rPr>
        <w:t xml:space="preserve"> </w:t>
      </w:r>
    </w:p>
    <w:p w:rsidR="00164643" w:rsidRPr="00DB1E55" w:rsidRDefault="00164643" w:rsidP="00DB1E55">
      <w:pPr>
        <w:ind w:left="284"/>
        <w:jc w:val="both"/>
        <w:rPr>
          <w:rFonts w:ascii="Arial" w:hAnsi="Arial" w:cs="Arial"/>
          <w:sz w:val="20"/>
          <w:szCs w:val="20"/>
        </w:rPr>
      </w:pPr>
      <w:r>
        <w:rPr>
          <w:rFonts w:ascii="Arial" w:hAnsi="Arial" w:cs="Arial"/>
          <w:sz w:val="20"/>
          <w:szCs w:val="20"/>
        </w:rPr>
        <w:t xml:space="preserve">        </w:t>
      </w:r>
    </w:p>
    <w:p w:rsidR="00F00E09" w:rsidRDefault="00F00E09" w:rsidP="00F00E09">
      <w:pPr>
        <w:ind w:left="360"/>
        <w:jc w:val="both"/>
        <w:rPr>
          <w:rFonts w:ascii="Arial" w:hAnsi="Arial" w:cs="Arial"/>
          <w:sz w:val="18"/>
          <w:szCs w:val="18"/>
          <w:lang w:val="sr-Cyrl-CS"/>
        </w:rPr>
      </w:pPr>
    </w:p>
    <w:p w:rsidR="00F00E09" w:rsidRDefault="00246BD0" w:rsidP="00F00E09">
      <w:pPr>
        <w:ind w:left="360"/>
        <w:jc w:val="both"/>
        <w:rPr>
          <w:rFonts w:ascii="Arial" w:hAnsi="Arial" w:cs="Arial"/>
          <w:sz w:val="20"/>
          <w:szCs w:val="20"/>
        </w:rPr>
      </w:pPr>
      <w:r w:rsidRPr="00F00E09">
        <w:rPr>
          <w:rFonts w:ascii="Arial" w:hAnsi="Arial" w:cs="Arial"/>
          <w:b/>
          <w:sz w:val="20"/>
          <w:szCs w:val="20"/>
          <w:lang w:val="sr-Latn-CS"/>
        </w:rPr>
        <w:t>2. гликохемоглобини</w:t>
      </w:r>
      <w:r w:rsidRPr="00F00E09">
        <w:rPr>
          <w:rFonts w:ascii="Arial" w:hAnsi="Arial" w:cs="Arial"/>
          <w:b/>
          <w:sz w:val="20"/>
          <w:szCs w:val="20"/>
          <w:lang w:val="sr-Cyrl-CS"/>
        </w:rPr>
        <w:t xml:space="preserve"> </w:t>
      </w:r>
      <w:r w:rsidRPr="00F00E09">
        <w:rPr>
          <w:rFonts w:ascii="Arial" w:hAnsi="Arial" w:cs="Arial"/>
          <w:sz w:val="20"/>
          <w:szCs w:val="20"/>
          <w:lang w:val="sr-Latn-CS"/>
        </w:rPr>
        <w:t>-</w:t>
      </w:r>
      <w:r w:rsidRPr="00F00E09">
        <w:rPr>
          <w:rFonts w:ascii="Arial" w:hAnsi="Arial" w:cs="Arial"/>
          <w:sz w:val="20"/>
          <w:szCs w:val="20"/>
          <w:lang w:val="sr-Cyrl-CS"/>
        </w:rPr>
        <w:t xml:space="preserve"> </w:t>
      </w:r>
      <w:r w:rsidRPr="00F00E09">
        <w:rPr>
          <w:rFonts w:ascii="Arial" w:hAnsi="Arial" w:cs="Arial"/>
          <w:sz w:val="20"/>
          <w:szCs w:val="20"/>
          <w:lang w:val="sr-Latn-CS"/>
        </w:rPr>
        <w:t>присутни су у еритроцитима, где настају и под нормалним условима, спонтано, неензимски, ковалентним везивањем хемоглобина и глукозе. Концентрација гликохемоглобина зависи од просечне концентрације глукозе 2-3 месеца пре мерења. Стога је концентрација гликохемоглобина важна у праћењу и контролисању шећерне болести. Вредности гликохемоглобина се изражавају као проценат укупног хемоглобина у крви и нормално износе од 5%-8%.</w:t>
      </w:r>
    </w:p>
    <w:p w:rsidR="00F00E09" w:rsidRPr="00F00E09" w:rsidRDefault="00F00E09" w:rsidP="00F00E09">
      <w:pPr>
        <w:ind w:left="360"/>
        <w:jc w:val="both"/>
        <w:rPr>
          <w:rFonts w:ascii="Arial" w:hAnsi="Arial" w:cs="Arial"/>
          <w:sz w:val="20"/>
          <w:szCs w:val="20"/>
          <w:lang w:val="sr-Cyrl-CS"/>
        </w:rPr>
      </w:pPr>
    </w:p>
    <w:p w:rsidR="00246BD0" w:rsidRPr="0087554D" w:rsidRDefault="00246BD0" w:rsidP="00246BD0">
      <w:pPr>
        <w:ind w:left="360"/>
        <w:jc w:val="both"/>
        <w:rPr>
          <w:rFonts w:ascii="Arial" w:hAnsi="Arial" w:cs="Arial"/>
          <w:sz w:val="18"/>
          <w:szCs w:val="18"/>
          <w:lang w:val="sr-Latn-CS"/>
        </w:rPr>
      </w:pPr>
      <w:r w:rsidRPr="00F00E09">
        <w:rPr>
          <w:rFonts w:ascii="Arial" w:hAnsi="Arial" w:cs="Arial"/>
          <w:b/>
          <w:sz w:val="20"/>
          <w:szCs w:val="20"/>
          <w:lang w:val="sr-Latn-CS"/>
        </w:rPr>
        <w:t xml:space="preserve">3. ацетонска тела у крви и урину (ацетонемија и ацетонурија) </w:t>
      </w:r>
      <w:r w:rsidRPr="00F00E09">
        <w:rPr>
          <w:rFonts w:ascii="Arial" w:hAnsi="Arial" w:cs="Arial"/>
          <w:sz w:val="20"/>
          <w:szCs w:val="20"/>
          <w:lang w:val="sr-Latn-CS"/>
        </w:rPr>
        <w:t xml:space="preserve">– у </w:t>
      </w:r>
      <w:r w:rsidRPr="00F00E09">
        <w:rPr>
          <w:rFonts w:ascii="Arial" w:hAnsi="Arial" w:cs="Arial"/>
          <w:sz w:val="20"/>
          <w:szCs w:val="20"/>
          <w:lang w:val="sr-Cyrl-CS"/>
        </w:rPr>
        <w:t xml:space="preserve">недостатку </w:t>
      </w:r>
      <w:r w:rsidRPr="00F00E09">
        <w:rPr>
          <w:rFonts w:ascii="Arial" w:hAnsi="Arial" w:cs="Arial"/>
          <w:sz w:val="20"/>
          <w:szCs w:val="20"/>
          <w:lang w:val="sr-Latn-CS"/>
        </w:rPr>
        <w:t>инсулина, смањено је искоришћавање глукозе у ћелијама, односно</w:t>
      </w:r>
      <w:r w:rsidRPr="00F00E09">
        <w:rPr>
          <w:rFonts w:ascii="Arial" w:hAnsi="Arial" w:cs="Arial"/>
          <w:sz w:val="20"/>
          <w:szCs w:val="20"/>
          <w:lang w:val="sr-Cyrl-CS"/>
        </w:rPr>
        <w:t>,</w:t>
      </w:r>
      <w:r w:rsidRPr="00F00E09">
        <w:rPr>
          <w:rFonts w:ascii="Arial" w:hAnsi="Arial" w:cs="Arial"/>
          <w:sz w:val="20"/>
          <w:szCs w:val="20"/>
          <w:lang w:val="sr-Latn-CS"/>
        </w:rPr>
        <w:t xml:space="preserve"> у питању је интраћелијски недостатак глукозе (иако је у крви има и превише). Услед дефицита глукозе</w:t>
      </w:r>
      <w:r w:rsidRPr="00F00E09">
        <w:rPr>
          <w:rFonts w:ascii="Arial" w:hAnsi="Arial" w:cs="Arial"/>
          <w:sz w:val="20"/>
          <w:szCs w:val="20"/>
          <w:lang w:val="sr-Cyrl-CS"/>
        </w:rPr>
        <w:t>,</w:t>
      </w:r>
      <w:r w:rsidRPr="00F00E09">
        <w:rPr>
          <w:rFonts w:ascii="Arial" w:hAnsi="Arial" w:cs="Arial"/>
          <w:sz w:val="20"/>
          <w:szCs w:val="20"/>
          <w:lang w:val="sr-Latn-CS"/>
        </w:rPr>
        <w:t xml:space="preserve"> у ћелијама се последично јавља и недостатак оксалацетата који је неопходан за отпочињаје циклуса трикарбо</w:t>
      </w:r>
      <w:r w:rsidRPr="00F00E09">
        <w:rPr>
          <w:rFonts w:ascii="Arial" w:hAnsi="Arial" w:cs="Arial"/>
          <w:sz w:val="20"/>
          <w:szCs w:val="20"/>
          <w:lang w:val="sr-Cyrl-CS"/>
        </w:rPr>
        <w:t>ксилних</w:t>
      </w:r>
      <w:r w:rsidRPr="00F00E09">
        <w:rPr>
          <w:rFonts w:ascii="Arial" w:hAnsi="Arial" w:cs="Arial"/>
          <w:sz w:val="20"/>
          <w:szCs w:val="20"/>
          <w:lang w:val="sr-Latn-CS"/>
        </w:rPr>
        <w:t xml:space="preserve"> киселина. Са друге стране</w:t>
      </w:r>
      <w:r w:rsidRPr="00F00E09">
        <w:rPr>
          <w:rFonts w:ascii="Arial" w:hAnsi="Arial" w:cs="Arial"/>
          <w:sz w:val="20"/>
          <w:szCs w:val="20"/>
          <w:lang w:val="sr-Cyrl-CS"/>
        </w:rPr>
        <w:t>,</w:t>
      </w:r>
      <w:r w:rsidRPr="00F00E09">
        <w:rPr>
          <w:rFonts w:ascii="Arial" w:hAnsi="Arial" w:cs="Arial"/>
          <w:sz w:val="20"/>
          <w:szCs w:val="20"/>
          <w:lang w:val="sr-Latn-CS"/>
        </w:rPr>
        <w:t xml:space="preserve"> појачан је катаболизам масти, односно масних киселина. Катаболисањем масних киселина стварају се молекули ацетил-CоА који се нагомилавају јер не могу адекватно да се разграђују циклусом трикарбо</w:t>
      </w:r>
      <w:r w:rsidRPr="00F00E09">
        <w:rPr>
          <w:rFonts w:ascii="Arial" w:hAnsi="Arial" w:cs="Arial"/>
          <w:sz w:val="20"/>
          <w:szCs w:val="20"/>
          <w:lang w:val="sr-Cyrl-CS"/>
        </w:rPr>
        <w:t>ксилних</w:t>
      </w:r>
      <w:r w:rsidRPr="00F00E09">
        <w:rPr>
          <w:rFonts w:ascii="Arial" w:hAnsi="Arial" w:cs="Arial"/>
          <w:sz w:val="20"/>
          <w:szCs w:val="20"/>
          <w:lang w:val="sr-Latn-CS"/>
        </w:rPr>
        <w:t xml:space="preserve"> киселина због дефицита оксалацетата. Из нагомиланих молекула ацетил-CоА се појачано синтетишу ацетонска</w:t>
      </w:r>
      <w:r w:rsidRPr="00F00E09">
        <w:rPr>
          <w:rFonts w:ascii="Arial" w:hAnsi="Arial" w:cs="Arial"/>
          <w:sz w:val="20"/>
          <w:szCs w:val="20"/>
          <w:lang w:val="sr-Cyrl-CS"/>
        </w:rPr>
        <w:t>, кетонска</w:t>
      </w:r>
      <w:r w:rsidRPr="00F00E09">
        <w:rPr>
          <w:rFonts w:ascii="Arial" w:hAnsi="Arial" w:cs="Arial"/>
          <w:sz w:val="20"/>
          <w:szCs w:val="20"/>
          <w:lang w:val="sr-Latn-CS"/>
        </w:rPr>
        <w:t xml:space="preserve"> тела у јетри, чија се концентрација у крви значајно повећава (ацетонемија или кетонемија), а такође се</w:t>
      </w:r>
      <w:r w:rsidRPr="00F00E09">
        <w:rPr>
          <w:rFonts w:ascii="Arial" w:hAnsi="Arial" w:cs="Arial"/>
          <w:sz w:val="20"/>
          <w:szCs w:val="20"/>
          <w:lang w:val="sr-Cyrl-CS"/>
        </w:rPr>
        <w:t>,</w:t>
      </w:r>
      <w:r w:rsidRPr="00F00E09">
        <w:rPr>
          <w:rFonts w:ascii="Arial" w:hAnsi="Arial" w:cs="Arial"/>
          <w:sz w:val="20"/>
          <w:szCs w:val="20"/>
          <w:lang w:val="sr-Latn-CS"/>
        </w:rPr>
        <w:t xml:space="preserve"> ова једињења појављују и у урину (ацетонурија или кетонурија), што се иначе не дешава под нормалним околностима. Због тога су ацетонемија и ацетонурија лабораторијски знаци поодмакле шећерне болести. Екстремно повећање концентрације кетонских тела може бити праћено поремећајем ацидо-базне равнотеже, јер се развија метаболичка кетоацидоза</w:t>
      </w:r>
      <w:r w:rsidRPr="0087554D">
        <w:rPr>
          <w:rFonts w:ascii="Arial" w:hAnsi="Arial" w:cs="Arial"/>
          <w:sz w:val="18"/>
          <w:szCs w:val="18"/>
          <w:lang w:val="sr-Latn-CS"/>
        </w:rPr>
        <w:t>.</w:t>
      </w:r>
    </w:p>
    <w:p w:rsidR="00DB1E55" w:rsidRDefault="00DB1E55" w:rsidP="00246BD0">
      <w:pPr>
        <w:ind w:left="360"/>
        <w:jc w:val="both"/>
        <w:rPr>
          <w:rFonts w:ascii="Arial" w:hAnsi="Arial" w:cs="Arial"/>
          <w:b/>
          <w:sz w:val="20"/>
          <w:szCs w:val="20"/>
        </w:rPr>
      </w:pPr>
    </w:p>
    <w:p w:rsidR="00246BD0" w:rsidRPr="00F00E09" w:rsidRDefault="00246BD0" w:rsidP="00246BD0">
      <w:pPr>
        <w:ind w:left="360"/>
        <w:jc w:val="both"/>
        <w:rPr>
          <w:rFonts w:ascii="Arial" w:hAnsi="Arial" w:cs="Arial"/>
          <w:sz w:val="20"/>
          <w:szCs w:val="20"/>
          <w:lang w:val="sr-Latn-CS"/>
        </w:rPr>
      </w:pPr>
      <w:r w:rsidRPr="00F00E09">
        <w:rPr>
          <w:rFonts w:ascii="Arial" w:hAnsi="Arial" w:cs="Arial"/>
          <w:b/>
          <w:sz w:val="20"/>
          <w:szCs w:val="20"/>
          <w:lang w:val="sr-Latn-CS"/>
        </w:rPr>
        <w:t>4. глукоза у урину (гликозурија)</w:t>
      </w:r>
      <w:r w:rsidRPr="00F00E09">
        <w:rPr>
          <w:rFonts w:ascii="Arial" w:hAnsi="Arial" w:cs="Arial"/>
          <w:b/>
          <w:sz w:val="20"/>
          <w:szCs w:val="20"/>
          <w:lang w:val="sr-Cyrl-CS"/>
        </w:rPr>
        <w:t xml:space="preserve"> </w:t>
      </w:r>
      <w:r w:rsidRPr="00F00E09">
        <w:rPr>
          <w:rFonts w:ascii="Arial" w:hAnsi="Arial" w:cs="Arial"/>
          <w:b/>
          <w:sz w:val="20"/>
          <w:szCs w:val="20"/>
          <w:lang w:val="sr-Latn-CS"/>
        </w:rPr>
        <w:t xml:space="preserve">- </w:t>
      </w:r>
      <w:r w:rsidRPr="00F00E09">
        <w:rPr>
          <w:rFonts w:ascii="Arial" w:hAnsi="Arial" w:cs="Arial"/>
          <w:sz w:val="20"/>
          <w:szCs w:val="20"/>
          <w:lang w:val="sr-Latn-CS"/>
        </w:rPr>
        <w:t>под нормалним околностима глукоза се не детектује у урину, због специфичне функције бубрежних каналића да враћају глукозу назад у крв из примарне мокраће активним транспортом. Међутим</w:t>
      </w:r>
      <w:r w:rsidRPr="00F00E09">
        <w:rPr>
          <w:rFonts w:ascii="Arial" w:hAnsi="Arial" w:cs="Arial"/>
          <w:sz w:val="20"/>
          <w:szCs w:val="20"/>
          <w:lang w:val="sr-Cyrl-CS"/>
        </w:rPr>
        <w:t>,</w:t>
      </w:r>
      <w:r w:rsidRPr="00F00E09">
        <w:rPr>
          <w:rFonts w:ascii="Arial" w:hAnsi="Arial" w:cs="Arial"/>
          <w:sz w:val="20"/>
          <w:szCs w:val="20"/>
          <w:lang w:val="sr-Latn-CS"/>
        </w:rPr>
        <w:t xml:space="preserve"> бубрези ову функцију обављају до извесне границе – одређене концентрације глукозе у крви. Максимална концентрација глукозе у крви која није праћена појавом глукозе у мокраћи је ткз. </w:t>
      </w:r>
      <w:r w:rsidRPr="00F00E09">
        <w:rPr>
          <w:rFonts w:ascii="Arial" w:hAnsi="Arial" w:cs="Arial"/>
          <w:sz w:val="20"/>
          <w:szCs w:val="20"/>
          <w:lang w:val="sr-Cyrl-CS"/>
        </w:rPr>
        <w:t>б</w:t>
      </w:r>
      <w:r w:rsidRPr="00F00E09">
        <w:rPr>
          <w:rFonts w:ascii="Arial" w:hAnsi="Arial" w:cs="Arial"/>
          <w:sz w:val="20"/>
          <w:szCs w:val="20"/>
          <w:lang w:val="sr-Latn-CS"/>
        </w:rPr>
        <w:t>убрежни праг за глукозу, који износи 10 mmol/L. Уколико је гликемија изнад ових вредности (као нпр. у шећерној болести), бубрези су преоптерећени и глукоза се појављује у урину</w:t>
      </w:r>
      <w:r w:rsidRPr="00F00E09">
        <w:rPr>
          <w:rFonts w:ascii="Arial" w:hAnsi="Arial" w:cs="Arial"/>
          <w:sz w:val="20"/>
          <w:szCs w:val="20"/>
          <w:lang w:val="sr-Cyrl-CS"/>
        </w:rPr>
        <w:t xml:space="preserve"> </w:t>
      </w:r>
      <w:r w:rsidRPr="00F00E09">
        <w:rPr>
          <w:rFonts w:ascii="Arial" w:hAnsi="Arial" w:cs="Arial"/>
          <w:sz w:val="20"/>
          <w:szCs w:val="20"/>
          <w:lang w:val="sr-Latn-CS"/>
        </w:rPr>
        <w:t xml:space="preserve">- гликозурија. </w:t>
      </w:r>
    </w:p>
    <w:p w:rsidR="00246BD0" w:rsidRDefault="00246BD0" w:rsidP="00C2205D">
      <w:pPr>
        <w:jc w:val="both"/>
        <w:rPr>
          <w:rFonts w:ascii="Arial" w:hAnsi="Arial" w:cs="Arial"/>
        </w:rPr>
      </w:pPr>
    </w:p>
    <w:p w:rsidR="00246BD0" w:rsidRDefault="00246BD0" w:rsidP="00C2205D">
      <w:pPr>
        <w:jc w:val="both"/>
        <w:rPr>
          <w:rFonts w:ascii="Arial" w:hAnsi="Arial" w:cs="Arial"/>
        </w:rPr>
      </w:pPr>
    </w:p>
    <w:p w:rsidR="00DB1E55" w:rsidRDefault="00DB1E55" w:rsidP="00246BD0">
      <w:pPr>
        <w:jc w:val="both"/>
        <w:rPr>
          <w:rFonts w:ascii="Arial" w:hAnsi="Arial" w:cs="Arial"/>
          <w:b/>
          <w:sz w:val="18"/>
          <w:szCs w:val="18"/>
        </w:rPr>
      </w:pPr>
    </w:p>
    <w:p w:rsidR="003E58A9" w:rsidRDefault="003E58A9" w:rsidP="00246BD0">
      <w:pPr>
        <w:jc w:val="both"/>
        <w:rPr>
          <w:rFonts w:ascii="Arial" w:hAnsi="Arial" w:cs="Arial"/>
          <w:b/>
          <w:sz w:val="18"/>
          <w:szCs w:val="18"/>
        </w:rPr>
      </w:pPr>
    </w:p>
    <w:p w:rsidR="00246BD0" w:rsidRDefault="00246BD0" w:rsidP="00246BD0">
      <w:pPr>
        <w:jc w:val="both"/>
        <w:rPr>
          <w:rFonts w:ascii="Arial" w:hAnsi="Arial" w:cs="Arial"/>
          <w:i/>
          <w:sz w:val="20"/>
          <w:szCs w:val="20"/>
          <w:u w:val="single"/>
        </w:rPr>
      </w:pPr>
      <w:r w:rsidRPr="00DB1E55">
        <w:rPr>
          <w:rFonts w:ascii="Arial" w:hAnsi="Arial" w:cs="Arial"/>
          <w:i/>
          <w:sz w:val="20"/>
          <w:szCs w:val="20"/>
          <w:u w:val="single"/>
          <w:lang w:val="sr-Latn-CS"/>
        </w:rPr>
        <w:t>ХИПОГЛИКЕМИЈА</w:t>
      </w:r>
    </w:p>
    <w:p w:rsidR="00DB1E55" w:rsidRPr="00DB1E55" w:rsidRDefault="00DB1E55" w:rsidP="00246BD0">
      <w:pPr>
        <w:jc w:val="both"/>
        <w:rPr>
          <w:rFonts w:ascii="Arial" w:hAnsi="Arial" w:cs="Arial"/>
          <w:i/>
          <w:sz w:val="20"/>
          <w:szCs w:val="20"/>
          <w:u w:val="single"/>
        </w:rPr>
      </w:pPr>
    </w:p>
    <w:p w:rsidR="00246BD0" w:rsidRPr="003E58A9" w:rsidRDefault="00246BD0" w:rsidP="00246BD0">
      <w:pPr>
        <w:jc w:val="both"/>
        <w:rPr>
          <w:rFonts w:ascii="Arial" w:hAnsi="Arial" w:cs="Arial"/>
          <w:b/>
          <w:sz w:val="20"/>
          <w:szCs w:val="20"/>
          <w:lang w:val="sr-Latn-CS"/>
        </w:rPr>
      </w:pPr>
      <w:r>
        <w:rPr>
          <w:rFonts w:ascii="Arial" w:hAnsi="Arial" w:cs="Arial"/>
          <w:sz w:val="18"/>
          <w:szCs w:val="18"/>
          <w:lang w:val="sr-Cyrl-CS"/>
        </w:rPr>
        <w:lastRenderedPageBreak/>
        <w:tab/>
      </w:r>
      <w:r w:rsidRPr="003E58A9">
        <w:rPr>
          <w:rFonts w:ascii="Arial" w:hAnsi="Arial" w:cs="Arial"/>
          <w:sz w:val="20"/>
          <w:szCs w:val="20"/>
          <w:lang w:val="sr-Latn-CS"/>
        </w:rPr>
        <w:t>Под хипогликемијом се подразумева смањена концентрација глукозе у крви. Стање хипогликемије може озбиљно угрозити функцију централног нервног система</w:t>
      </w:r>
      <w:r w:rsidRPr="003E58A9">
        <w:rPr>
          <w:rFonts w:ascii="Arial" w:hAnsi="Arial" w:cs="Arial"/>
          <w:sz w:val="20"/>
          <w:szCs w:val="20"/>
          <w:lang w:val="sr-Cyrl-CS"/>
        </w:rPr>
        <w:t>,</w:t>
      </w:r>
      <w:r w:rsidRPr="003E58A9">
        <w:rPr>
          <w:rFonts w:ascii="Arial" w:hAnsi="Arial" w:cs="Arial"/>
          <w:sz w:val="20"/>
          <w:szCs w:val="20"/>
          <w:lang w:val="sr-Latn-CS"/>
        </w:rPr>
        <w:t xml:space="preserve"> </w:t>
      </w:r>
      <w:r w:rsidR="00027A11" w:rsidRPr="003E58A9">
        <w:rPr>
          <w:rFonts w:ascii="Arial" w:hAnsi="Arial" w:cs="Arial"/>
          <w:sz w:val="20"/>
          <w:szCs w:val="20"/>
        </w:rPr>
        <w:t xml:space="preserve">с </w:t>
      </w:r>
      <w:r w:rsidRPr="003E58A9">
        <w:rPr>
          <w:rFonts w:ascii="Arial" w:hAnsi="Arial" w:cs="Arial"/>
          <w:sz w:val="20"/>
          <w:szCs w:val="20"/>
          <w:lang w:val="sr-Latn-CS"/>
        </w:rPr>
        <w:t xml:space="preserve">обзиром да </w:t>
      </w:r>
      <w:r w:rsidRPr="003E58A9">
        <w:rPr>
          <w:rFonts w:ascii="Arial" w:hAnsi="Arial" w:cs="Arial"/>
          <w:b/>
          <w:sz w:val="20"/>
          <w:szCs w:val="20"/>
          <w:lang w:val="sr-Latn-CS"/>
        </w:rPr>
        <w:t xml:space="preserve"> </w:t>
      </w:r>
      <w:r w:rsidRPr="003E58A9">
        <w:rPr>
          <w:rFonts w:ascii="Arial" w:hAnsi="Arial" w:cs="Arial"/>
          <w:sz w:val="20"/>
          <w:szCs w:val="20"/>
          <w:lang w:val="sr-Latn-CS"/>
        </w:rPr>
        <w:t xml:space="preserve">је глукоза основни и једини извор енергије за ово ткиво. </w:t>
      </w:r>
      <w:r w:rsidR="00027A11" w:rsidRPr="003E58A9">
        <w:rPr>
          <w:rFonts w:ascii="Arial" w:hAnsi="Arial" w:cs="Arial"/>
          <w:sz w:val="20"/>
          <w:szCs w:val="20"/>
        </w:rPr>
        <w:t xml:space="preserve">Осим централног нервног система , ткива која за своје енергетске потребе облигатно зависе од глукозе су и: еритроцити, тестиси, медула бубрега, медула надбубрега. </w:t>
      </w:r>
      <w:r w:rsidRPr="003E58A9">
        <w:rPr>
          <w:rFonts w:ascii="Arial" w:hAnsi="Arial" w:cs="Arial"/>
          <w:bCs/>
          <w:sz w:val="20"/>
          <w:szCs w:val="20"/>
          <w:lang w:val="sr-Latn-CS"/>
        </w:rPr>
        <w:t xml:space="preserve">Симптоми хипогликемије се разликују од особе до особе и ниједан није специфичан за само стање. Адреналин је </w:t>
      </w:r>
      <w:r w:rsidR="00027A11" w:rsidRPr="003E58A9">
        <w:rPr>
          <w:rFonts w:ascii="Arial" w:hAnsi="Arial" w:cs="Arial"/>
          <w:bCs/>
          <w:sz w:val="20"/>
          <w:szCs w:val="20"/>
          <w:lang w:val="sr-Latn-CS"/>
        </w:rPr>
        <w:t>одгов</w:t>
      </w:r>
      <w:r w:rsidR="00027A11" w:rsidRPr="003E58A9">
        <w:rPr>
          <w:rFonts w:ascii="Arial" w:hAnsi="Arial" w:cs="Arial"/>
          <w:bCs/>
          <w:sz w:val="20"/>
          <w:szCs w:val="20"/>
        </w:rPr>
        <w:t>о</w:t>
      </w:r>
      <w:r w:rsidRPr="003E58A9">
        <w:rPr>
          <w:rFonts w:ascii="Arial" w:hAnsi="Arial" w:cs="Arial"/>
          <w:bCs/>
          <w:sz w:val="20"/>
          <w:szCs w:val="20"/>
          <w:lang w:val="sr-Latn-CS"/>
        </w:rPr>
        <w:t>ран за класичне симптоме хипогликемије:</w:t>
      </w:r>
    </w:p>
    <w:p w:rsidR="00246BD0" w:rsidRPr="003E58A9" w:rsidRDefault="00246BD0" w:rsidP="00F073E8">
      <w:pPr>
        <w:numPr>
          <w:ilvl w:val="0"/>
          <w:numId w:val="8"/>
        </w:numPr>
        <w:jc w:val="both"/>
        <w:rPr>
          <w:rFonts w:ascii="Arial" w:hAnsi="Arial" w:cs="Arial"/>
          <w:bCs/>
          <w:sz w:val="20"/>
          <w:szCs w:val="20"/>
          <w:lang w:val="sr-Latn-CS"/>
        </w:rPr>
      </w:pPr>
      <w:r w:rsidRPr="003E58A9">
        <w:rPr>
          <w:rFonts w:ascii="Arial" w:hAnsi="Arial" w:cs="Arial"/>
          <w:bCs/>
          <w:sz w:val="20"/>
          <w:szCs w:val="20"/>
          <w:lang w:val="sr-Latn-CS"/>
        </w:rPr>
        <w:t>дрхтавица,</w:t>
      </w:r>
    </w:p>
    <w:p w:rsidR="00246BD0" w:rsidRPr="003E58A9" w:rsidRDefault="00246BD0" w:rsidP="00F073E8">
      <w:pPr>
        <w:numPr>
          <w:ilvl w:val="0"/>
          <w:numId w:val="8"/>
        </w:numPr>
        <w:jc w:val="both"/>
        <w:rPr>
          <w:rFonts w:ascii="Arial" w:hAnsi="Arial" w:cs="Arial"/>
          <w:bCs/>
          <w:sz w:val="20"/>
          <w:szCs w:val="20"/>
          <w:lang w:val="sr-Latn-CS"/>
        </w:rPr>
      </w:pPr>
      <w:r w:rsidRPr="003E58A9">
        <w:rPr>
          <w:rFonts w:ascii="Arial" w:hAnsi="Arial" w:cs="Arial"/>
          <w:bCs/>
          <w:sz w:val="20"/>
          <w:szCs w:val="20"/>
          <w:lang w:val="sr-Latn-CS"/>
        </w:rPr>
        <w:t>знојење,</w:t>
      </w:r>
    </w:p>
    <w:p w:rsidR="00246BD0" w:rsidRPr="003E58A9" w:rsidRDefault="00246BD0" w:rsidP="00F073E8">
      <w:pPr>
        <w:numPr>
          <w:ilvl w:val="0"/>
          <w:numId w:val="8"/>
        </w:numPr>
        <w:jc w:val="both"/>
        <w:rPr>
          <w:rFonts w:ascii="Arial" w:hAnsi="Arial" w:cs="Arial"/>
          <w:bCs/>
          <w:sz w:val="20"/>
          <w:szCs w:val="20"/>
          <w:lang w:val="sr-Latn-CS"/>
        </w:rPr>
      </w:pPr>
      <w:r w:rsidRPr="003E58A9">
        <w:rPr>
          <w:rFonts w:ascii="Arial" w:hAnsi="Arial" w:cs="Arial"/>
          <w:bCs/>
          <w:sz w:val="20"/>
          <w:szCs w:val="20"/>
          <w:lang w:val="sr-Latn-CS"/>
        </w:rPr>
        <w:t>мучнина,</w:t>
      </w:r>
    </w:p>
    <w:p w:rsidR="00246BD0" w:rsidRPr="003E58A9" w:rsidRDefault="00246BD0" w:rsidP="00F073E8">
      <w:pPr>
        <w:numPr>
          <w:ilvl w:val="0"/>
          <w:numId w:val="8"/>
        </w:numPr>
        <w:jc w:val="both"/>
        <w:rPr>
          <w:rFonts w:ascii="Arial" w:hAnsi="Arial" w:cs="Arial"/>
          <w:bCs/>
          <w:sz w:val="20"/>
          <w:szCs w:val="20"/>
          <w:lang w:val="sr-Latn-CS"/>
        </w:rPr>
      </w:pPr>
      <w:r w:rsidRPr="003E58A9">
        <w:rPr>
          <w:rFonts w:ascii="Arial" w:hAnsi="Arial" w:cs="Arial"/>
          <w:bCs/>
          <w:sz w:val="20"/>
          <w:szCs w:val="20"/>
          <w:lang w:val="sr-Latn-CS"/>
        </w:rPr>
        <w:t>тахикардија</w:t>
      </w:r>
    </w:p>
    <w:p w:rsidR="00246BD0" w:rsidRPr="003E58A9" w:rsidRDefault="00246BD0" w:rsidP="00F073E8">
      <w:pPr>
        <w:numPr>
          <w:ilvl w:val="0"/>
          <w:numId w:val="8"/>
        </w:numPr>
        <w:jc w:val="both"/>
        <w:rPr>
          <w:rFonts w:ascii="Arial" w:hAnsi="Arial" w:cs="Arial"/>
          <w:bCs/>
          <w:sz w:val="20"/>
          <w:szCs w:val="20"/>
          <w:lang w:val="sr-Latn-CS"/>
        </w:rPr>
      </w:pPr>
      <w:r w:rsidRPr="003E58A9">
        <w:rPr>
          <w:rFonts w:ascii="Arial" w:hAnsi="Arial" w:cs="Arial"/>
          <w:bCs/>
          <w:sz w:val="20"/>
          <w:szCs w:val="20"/>
          <w:lang w:val="sr-Latn-CS"/>
        </w:rPr>
        <w:t>вртоглавица,</w:t>
      </w:r>
    </w:p>
    <w:p w:rsidR="00246BD0" w:rsidRPr="003E58A9" w:rsidRDefault="00246BD0" w:rsidP="00F073E8">
      <w:pPr>
        <w:numPr>
          <w:ilvl w:val="0"/>
          <w:numId w:val="8"/>
        </w:numPr>
        <w:jc w:val="both"/>
        <w:rPr>
          <w:rFonts w:ascii="Arial" w:hAnsi="Arial" w:cs="Arial"/>
          <w:bCs/>
          <w:sz w:val="20"/>
          <w:szCs w:val="20"/>
          <w:lang w:val="sr-Latn-CS"/>
        </w:rPr>
      </w:pPr>
      <w:r w:rsidRPr="003E58A9">
        <w:rPr>
          <w:rFonts w:ascii="Arial" w:hAnsi="Arial" w:cs="Arial"/>
          <w:bCs/>
          <w:sz w:val="20"/>
          <w:szCs w:val="20"/>
          <w:lang w:val="sr-Latn-CS"/>
        </w:rPr>
        <w:t>глад,</w:t>
      </w:r>
    </w:p>
    <w:p w:rsidR="00027A11" w:rsidRPr="003E58A9" w:rsidRDefault="00246BD0" w:rsidP="00F073E8">
      <w:pPr>
        <w:numPr>
          <w:ilvl w:val="0"/>
          <w:numId w:val="8"/>
        </w:numPr>
        <w:jc w:val="both"/>
        <w:rPr>
          <w:rFonts w:ascii="Arial" w:hAnsi="Arial" w:cs="Arial"/>
          <w:bCs/>
          <w:sz w:val="20"/>
          <w:szCs w:val="20"/>
          <w:lang w:val="sr-Latn-CS"/>
        </w:rPr>
      </w:pPr>
      <w:r w:rsidRPr="003E58A9">
        <w:rPr>
          <w:rFonts w:ascii="Arial" w:hAnsi="Arial" w:cs="Arial"/>
          <w:bCs/>
          <w:sz w:val="20"/>
          <w:szCs w:val="20"/>
          <w:lang w:val="sr-Latn-CS"/>
        </w:rPr>
        <w:t>нелагодност у стомаку</w:t>
      </w:r>
    </w:p>
    <w:p w:rsidR="00027A11" w:rsidRPr="003E58A9" w:rsidRDefault="00027A11" w:rsidP="00027A11">
      <w:pPr>
        <w:pStyle w:val="ListParagraph"/>
        <w:ind w:hanging="720"/>
        <w:jc w:val="both"/>
        <w:rPr>
          <w:rFonts w:ascii="Arial" w:hAnsi="Arial" w:cs="Arial"/>
          <w:bCs/>
          <w:sz w:val="20"/>
          <w:szCs w:val="20"/>
          <w:lang w:val="sr-Latn-CS"/>
        </w:rPr>
      </w:pPr>
      <w:r w:rsidRPr="003E58A9">
        <w:rPr>
          <w:rFonts w:ascii="Arial" w:hAnsi="Arial" w:cs="Arial"/>
          <w:bCs/>
          <w:sz w:val="20"/>
          <w:szCs w:val="20"/>
        </w:rPr>
        <w:t>*Ови симптоми срећу се и у хипертиреози, феохромоцитому и код анксиозности.</w:t>
      </w:r>
    </w:p>
    <w:p w:rsidR="00027A11" w:rsidRPr="003E58A9" w:rsidRDefault="00027A11" w:rsidP="00027A11">
      <w:pPr>
        <w:jc w:val="both"/>
        <w:rPr>
          <w:rFonts w:ascii="Arial" w:hAnsi="Arial" w:cs="Arial"/>
          <w:bCs/>
          <w:sz w:val="20"/>
          <w:szCs w:val="20"/>
        </w:rPr>
      </w:pPr>
    </w:p>
    <w:p w:rsidR="00246BD0" w:rsidRPr="003E58A9" w:rsidRDefault="00027A11" w:rsidP="00246BD0">
      <w:pPr>
        <w:jc w:val="both"/>
        <w:rPr>
          <w:rFonts w:ascii="Arial" w:hAnsi="Arial" w:cs="Arial"/>
          <w:bCs/>
          <w:sz w:val="20"/>
          <w:szCs w:val="20"/>
          <w:lang w:val="sr-Cyrl-CS"/>
        </w:rPr>
      </w:pPr>
      <w:r w:rsidRPr="003E58A9">
        <w:rPr>
          <w:rFonts w:ascii="Arial" w:hAnsi="Arial" w:cs="Arial"/>
          <w:bCs/>
          <w:sz w:val="20"/>
          <w:szCs w:val="20"/>
        </w:rPr>
        <w:tab/>
      </w:r>
      <w:r w:rsidR="00246BD0" w:rsidRPr="003E58A9">
        <w:rPr>
          <w:rFonts w:ascii="Arial" w:hAnsi="Arial" w:cs="Arial"/>
          <w:bCs/>
          <w:sz w:val="20"/>
          <w:szCs w:val="20"/>
          <w:lang w:val="sr-Latn-CS"/>
        </w:rPr>
        <w:t>Код деце чији је мозак у развоју, поновљене и пролонгиране епизоде хипогликемије, могу довести до трајног оштећења можданог паренхима. До овога долази</w:t>
      </w:r>
      <w:r w:rsidR="00246BD0" w:rsidRPr="003E58A9">
        <w:rPr>
          <w:rFonts w:ascii="Arial" w:hAnsi="Arial" w:cs="Arial"/>
          <w:bCs/>
          <w:sz w:val="20"/>
          <w:szCs w:val="20"/>
          <w:lang w:val="sr-Cyrl-CS"/>
        </w:rPr>
        <w:t>,</w:t>
      </w:r>
      <w:r w:rsidR="00246BD0" w:rsidRPr="003E58A9">
        <w:rPr>
          <w:rFonts w:ascii="Arial" w:hAnsi="Arial" w:cs="Arial"/>
          <w:bCs/>
          <w:sz w:val="20"/>
          <w:szCs w:val="20"/>
          <w:lang w:val="sr-Latn-CS"/>
        </w:rPr>
        <w:t xml:space="preserve"> не само због неадекватне количине ATP</w:t>
      </w:r>
      <w:r w:rsidR="00246BD0" w:rsidRPr="003E58A9">
        <w:rPr>
          <w:rFonts w:ascii="Arial" w:hAnsi="Arial" w:cs="Arial"/>
          <w:bCs/>
          <w:sz w:val="20"/>
          <w:szCs w:val="20"/>
          <w:lang w:val="sr-Cyrl-CS"/>
        </w:rPr>
        <w:t>-</w:t>
      </w:r>
      <w:r w:rsidR="00246BD0" w:rsidRPr="003E58A9">
        <w:rPr>
          <w:rFonts w:ascii="Arial" w:hAnsi="Arial" w:cs="Arial"/>
          <w:bCs/>
          <w:sz w:val="20"/>
          <w:szCs w:val="20"/>
          <w:lang w:val="sr-Latn-CS"/>
        </w:rPr>
        <w:t>а неопходног за одржавање јонских градијената, већ и због тога што је глукоза важан прекусор у синтези липида у саставу мијелина</w:t>
      </w:r>
      <w:r w:rsidR="00246BD0" w:rsidRPr="003E58A9">
        <w:rPr>
          <w:rFonts w:ascii="Arial" w:hAnsi="Arial" w:cs="Arial"/>
          <w:bCs/>
          <w:sz w:val="20"/>
          <w:szCs w:val="20"/>
          <w:lang w:val="sr-Cyrl-CS"/>
        </w:rPr>
        <w:t>.</w:t>
      </w:r>
      <w:r w:rsidRPr="003E58A9">
        <w:rPr>
          <w:rFonts w:ascii="Arial" w:hAnsi="Arial" w:cs="Arial"/>
          <w:bCs/>
          <w:sz w:val="20"/>
          <w:szCs w:val="20"/>
          <w:lang w:val="sr-Cyrl-CS"/>
        </w:rPr>
        <w:t xml:space="preserve"> </w:t>
      </w:r>
    </w:p>
    <w:p w:rsidR="00027A11" w:rsidRPr="003E58A9" w:rsidRDefault="00027A11" w:rsidP="00246BD0">
      <w:pPr>
        <w:jc w:val="both"/>
        <w:rPr>
          <w:rFonts w:ascii="Arial" w:hAnsi="Arial" w:cs="Arial"/>
          <w:bCs/>
          <w:sz w:val="20"/>
          <w:szCs w:val="20"/>
          <w:lang w:val="sr-Cyrl-CS"/>
        </w:rPr>
      </w:pPr>
      <w:r w:rsidRPr="003E58A9">
        <w:rPr>
          <w:rFonts w:ascii="Arial" w:hAnsi="Arial" w:cs="Arial"/>
          <w:bCs/>
          <w:sz w:val="20"/>
          <w:szCs w:val="20"/>
          <w:lang w:val="sr-Cyrl-CS"/>
        </w:rPr>
        <w:t>Узроци хипогликемије код новорођенчади и деце:</w:t>
      </w:r>
    </w:p>
    <w:p w:rsidR="00027A11" w:rsidRPr="003E58A9" w:rsidRDefault="008C4D3A" w:rsidP="00F073E8">
      <w:pPr>
        <w:numPr>
          <w:ilvl w:val="0"/>
          <w:numId w:val="13"/>
        </w:numPr>
        <w:jc w:val="both"/>
        <w:rPr>
          <w:rFonts w:ascii="Arial" w:hAnsi="Arial" w:cs="Arial"/>
          <w:bCs/>
          <w:sz w:val="20"/>
          <w:szCs w:val="20"/>
        </w:rPr>
      </w:pPr>
      <w:r w:rsidRPr="003E58A9">
        <w:rPr>
          <w:rFonts w:ascii="Arial" w:hAnsi="Arial" w:cs="Arial"/>
          <w:bCs/>
          <w:sz w:val="20"/>
          <w:szCs w:val="20"/>
        </w:rPr>
        <w:t>Пролазна хипогликемија</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8C4D3A" w:rsidRPr="003E58A9">
        <w:rPr>
          <w:rFonts w:ascii="Arial" w:hAnsi="Arial" w:cs="Arial"/>
          <w:bCs/>
          <w:sz w:val="20"/>
          <w:szCs w:val="20"/>
        </w:rPr>
        <w:tab/>
      </w:r>
      <w:r w:rsidRPr="003E58A9">
        <w:rPr>
          <w:rFonts w:ascii="Arial" w:hAnsi="Arial" w:cs="Arial"/>
          <w:bCs/>
          <w:sz w:val="20"/>
          <w:szCs w:val="20"/>
        </w:rPr>
        <w:t xml:space="preserve"> - ниска тел.маса на рођењу</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8C4D3A" w:rsidRPr="003E58A9">
        <w:rPr>
          <w:rFonts w:ascii="Arial" w:hAnsi="Arial" w:cs="Arial"/>
          <w:bCs/>
          <w:sz w:val="20"/>
          <w:szCs w:val="20"/>
        </w:rPr>
        <w:t xml:space="preserve"> </w:t>
      </w:r>
      <w:r w:rsidRPr="003E58A9">
        <w:rPr>
          <w:rFonts w:ascii="Arial" w:hAnsi="Arial" w:cs="Arial"/>
          <w:bCs/>
          <w:sz w:val="20"/>
          <w:szCs w:val="20"/>
        </w:rPr>
        <w:t>- превремено рођена деца</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8C4D3A" w:rsidRPr="003E58A9">
        <w:rPr>
          <w:rFonts w:ascii="Arial" w:hAnsi="Arial" w:cs="Arial"/>
          <w:bCs/>
          <w:sz w:val="20"/>
          <w:szCs w:val="20"/>
        </w:rPr>
        <w:tab/>
      </w:r>
      <w:r w:rsidRPr="003E58A9">
        <w:rPr>
          <w:rFonts w:ascii="Arial" w:hAnsi="Arial" w:cs="Arial"/>
          <w:bCs/>
          <w:sz w:val="20"/>
          <w:szCs w:val="20"/>
        </w:rPr>
        <w:t xml:space="preserve"> - Diabetes или токсемија код мајке</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3E58A9">
        <w:rPr>
          <w:rFonts w:ascii="Arial" w:hAnsi="Arial" w:cs="Arial"/>
          <w:bCs/>
          <w:sz w:val="20"/>
          <w:szCs w:val="20"/>
        </w:rPr>
        <w:t xml:space="preserve">         </w:t>
      </w:r>
      <w:r w:rsidR="008C4D3A" w:rsidRPr="003E58A9">
        <w:rPr>
          <w:rFonts w:ascii="Arial" w:hAnsi="Arial" w:cs="Arial"/>
          <w:bCs/>
          <w:sz w:val="20"/>
          <w:szCs w:val="20"/>
        </w:rPr>
        <w:t xml:space="preserve"> </w:t>
      </w:r>
      <w:r w:rsidRPr="003E58A9">
        <w:rPr>
          <w:rFonts w:ascii="Arial" w:hAnsi="Arial" w:cs="Arial"/>
          <w:bCs/>
          <w:sz w:val="20"/>
          <w:szCs w:val="20"/>
        </w:rPr>
        <w:t xml:space="preserve">- Респираторни “дистрес” синдром </w:t>
      </w:r>
    </w:p>
    <w:p w:rsidR="00027A11" w:rsidRPr="003E58A9" w:rsidRDefault="00027A11" w:rsidP="00246BD0">
      <w:pPr>
        <w:jc w:val="both"/>
        <w:rPr>
          <w:rFonts w:ascii="Arial" w:hAnsi="Arial" w:cs="Arial"/>
          <w:bCs/>
          <w:sz w:val="20"/>
          <w:szCs w:val="20"/>
          <w:lang w:val="sr-Cyrl-CS"/>
        </w:rPr>
      </w:pPr>
    </w:p>
    <w:p w:rsidR="008C4D3A" w:rsidRPr="003E58A9" w:rsidRDefault="008C4D3A" w:rsidP="00F073E8">
      <w:pPr>
        <w:numPr>
          <w:ilvl w:val="0"/>
          <w:numId w:val="14"/>
        </w:numPr>
        <w:jc w:val="both"/>
        <w:rPr>
          <w:rFonts w:ascii="Arial" w:hAnsi="Arial" w:cs="Arial"/>
          <w:bCs/>
          <w:sz w:val="20"/>
          <w:szCs w:val="20"/>
        </w:rPr>
      </w:pPr>
      <w:r w:rsidRPr="003E58A9">
        <w:rPr>
          <w:rFonts w:ascii="Arial" w:hAnsi="Arial" w:cs="Arial"/>
          <w:bCs/>
          <w:sz w:val="20"/>
          <w:szCs w:val="20"/>
        </w:rPr>
        <w:t xml:space="preserve">Трајна хипогликемија </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8C4D3A" w:rsidRPr="003E58A9">
        <w:rPr>
          <w:rFonts w:ascii="Arial" w:hAnsi="Arial" w:cs="Arial"/>
          <w:bCs/>
          <w:sz w:val="20"/>
          <w:szCs w:val="20"/>
        </w:rPr>
        <w:tab/>
      </w:r>
      <w:r w:rsidRPr="003E58A9">
        <w:rPr>
          <w:rFonts w:ascii="Arial" w:hAnsi="Arial" w:cs="Arial"/>
          <w:bCs/>
          <w:sz w:val="20"/>
          <w:szCs w:val="20"/>
        </w:rPr>
        <w:t xml:space="preserve">- дефект у стварању глукозе </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8C4D3A" w:rsidRPr="003E58A9">
        <w:rPr>
          <w:rFonts w:ascii="Arial" w:hAnsi="Arial" w:cs="Arial"/>
          <w:bCs/>
          <w:sz w:val="20"/>
          <w:szCs w:val="20"/>
        </w:rPr>
        <w:tab/>
      </w:r>
      <w:r w:rsidRPr="003E58A9">
        <w:rPr>
          <w:rFonts w:ascii="Arial" w:hAnsi="Arial" w:cs="Arial"/>
          <w:bCs/>
          <w:sz w:val="20"/>
          <w:szCs w:val="20"/>
        </w:rPr>
        <w:t xml:space="preserve">- гликогенозе </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3E58A9">
        <w:rPr>
          <w:rFonts w:ascii="Arial" w:hAnsi="Arial" w:cs="Arial"/>
          <w:bCs/>
          <w:sz w:val="20"/>
          <w:szCs w:val="20"/>
        </w:rPr>
        <w:t xml:space="preserve">        </w:t>
      </w:r>
      <w:r w:rsidRPr="003E58A9">
        <w:rPr>
          <w:rFonts w:ascii="Arial" w:hAnsi="Arial" w:cs="Arial"/>
          <w:bCs/>
          <w:sz w:val="20"/>
          <w:szCs w:val="20"/>
        </w:rPr>
        <w:t xml:space="preserve"> - галактоземија </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3E58A9">
        <w:rPr>
          <w:rFonts w:ascii="Arial" w:hAnsi="Arial" w:cs="Arial"/>
          <w:bCs/>
          <w:sz w:val="20"/>
          <w:szCs w:val="20"/>
        </w:rPr>
        <w:t xml:space="preserve">        </w:t>
      </w:r>
      <w:r w:rsidRPr="003E58A9">
        <w:rPr>
          <w:rFonts w:ascii="Arial" w:hAnsi="Arial" w:cs="Arial"/>
          <w:bCs/>
          <w:sz w:val="20"/>
          <w:szCs w:val="20"/>
        </w:rPr>
        <w:t xml:space="preserve"> - наследна неподношљивост фруктозе </w:t>
      </w:r>
    </w:p>
    <w:p w:rsidR="00027A11" w:rsidRPr="003E58A9" w:rsidRDefault="00027A11" w:rsidP="00027A11">
      <w:pPr>
        <w:jc w:val="both"/>
        <w:rPr>
          <w:rFonts w:ascii="Arial" w:hAnsi="Arial" w:cs="Arial"/>
          <w:bCs/>
          <w:sz w:val="20"/>
          <w:szCs w:val="20"/>
        </w:rPr>
      </w:pPr>
      <w:r w:rsidRPr="003E58A9">
        <w:rPr>
          <w:rFonts w:ascii="Arial" w:hAnsi="Arial" w:cs="Arial"/>
          <w:bCs/>
          <w:sz w:val="20"/>
          <w:szCs w:val="20"/>
        </w:rPr>
        <w:t xml:space="preserve">   </w:t>
      </w:r>
      <w:r w:rsidR="008C4D3A" w:rsidRPr="003E58A9">
        <w:rPr>
          <w:rFonts w:ascii="Arial" w:hAnsi="Arial" w:cs="Arial"/>
          <w:bCs/>
          <w:sz w:val="20"/>
          <w:szCs w:val="20"/>
        </w:rPr>
        <w:tab/>
      </w:r>
      <w:r w:rsidRPr="003E58A9">
        <w:rPr>
          <w:rFonts w:ascii="Arial" w:hAnsi="Arial" w:cs="Arial"/>
          <w:bCs/>
          <w:sz w:val="20"/>
          <w:szCs w:val="20"/>
        </w:rPr>
        <w:t xml:space="preserve">- ендогени хиперинсулинизам </w:t>
      </w:r>
    </w:p>
    <w:p w:rsidR="00027A11" w:rsidRPr="003E58A9" w:rsidRDefault="00027A11" w:rsidP="00246BD0">
      <w:pPr>
        <w:jc w:val="both"/>
        <w:rPr>
          <w:rFonts w:ascii="Arial" w:hAnsi="Arial" w:cs="Arial"/>
          <w:bCs/>
          <w:sz w:val="20"/>
          <w:szCs w:val="20"/>
          <w:lang w:val="sr-Cyrl-CS"/>
        </w:rPr>
      </w:pPr>
    </w:p>
    <w:p w:rsidR="00246BD0" w:rsidRPr="003E58A9" w:rsidRDefault="00246BD0" w:rsidP="00246BD0">
      <w:pPr>
        <w:jc w:val="both"/>
        <w:rPr>
          <w:rFonts w:ascii="Arial" w:hAnsi="Arial" w:cs="Arial"/>
          <w:sz w:val="20"/>
          <w:szCs w:val="20"/>
          <w:lang w:val="sr-Latn-CS"/>
        </w:rPr>
      </w:pPr>
      <w:r w:rsidRPr="003E58A9">
        <w:rPr>
          <w:rFonts w:ascii="Arial" w:hAnsi="Arial" w:cs="Arial"/>
          <w:sz w:val="20"/>
          <w:szCs w:val="20"/>
          <w:lang w:val="sr-Latn-CS"/>
        </w:rPr>
        <w:t xml:space="preserve">Могући узроци смањене концентрације глукозе у крви </w:t>
      </w:r>
      <w:r w:rsidR="00344381" w:rsidRPr="003E58A9">
        <w:rPr>
          <w:rFonts w:ascii="Arial" w:hAnsi="Arial" w:cs="Arial"/>
          <w:sz w:val="20"/>
          <w:szCs w:val="20"/>
        </w:rPr>
        <w:t xml:space="preserve">код одраслих </w:t>
      </w:r>
      <w:r w:rsidRPr="003E58A9">
        <w:rPr>
          <w:rFonts w:ascii="Arial" w:hAnsi="Arial" w:cs="Arial"/>
          <w:sz w:val="20"/>
          <w:szCs w:val="20"/>
          <w:lang w:val="sr-Latn-CS"/>
        </w:rPr>
        <w:t>могу бити:</w:t>
      </w:r>
    </w:p>
    <w:p w:rsidR="00246BD0" w:rsidRPr="003E58A9" w:rsidRDefault="00344381" w:rsidP="00246BD0">
      <w:pPr>
        <w:jc w:val="both"/>
        <w:rPr>
          <w:rFonts w:ascii="Arial" w:hAnsi="Arial" w:cs="Arial"/>
          <w:sz w:val="20"/>
          <w:szCs w:val="20"/>
          <w:lang w:val="sr-Cyrl-CS"/>
        </w:rPr>
      </w:pPr>
      <w:r w:rsidRPr="003E58A9">
        <w:rPr>
          <w:rFonts w:ascii="Arial" w:hAnsi="Arial" w:cs="Arial"/>
          <w:sz w:val="20"/>
          <w:szCs w:val="20"/>
          <w:lang w:val="sr-Latn-CS"/>
        </w:rPr>
        <w:t xml:space="preserve">        </w:t>
      </w:r>
      <w:r w:rsidRPr="003E58A9">
        <w:rPr>
          <w:rFonts w:ascii="Arial" w:hAnsi="Arial" w:cs="Arial"/>
          <w:sz w:val="20"/>
          <w:szCs w:val="20"/>
        </w:rPr>
        <w:t>-</w:t>
      </w:r>
      <w:r w:rsidR="00246BD0" w:rsidRPr="003E58A9">
        <w:rPr>
          <w:rFonts w:ascii="Arial" w:hAnsi="Arial" w:cs="Arial"/>
          <w:sz w:val="20"/>
          <w:szCs w:val="20"/>
          <w:lang w:val="sr-Latn-CS"/>
        </w:rPr>
        <w:t xml:space="preserve"> дуготрајно </w:t>
      </w:r>
      <w:r w:rsidRPr="003E58A9">
        <w:rPr>
          <w:rFonts w:ascii="Arial" w:hAnsi="Arial" w:cs="Arial"/>
          <w:sz w:val="20"/>
          <w:szCs w:val="20"/>
          <w:lang w:val="sr-Latn-CS"/>
        </w:rPr>
        <w:t>гладовањ</w:t>
      </w:r>
      <w:r w:rsidRPr="003E58A9">
        <w:rPr>
          <w:rFonts w:ascii="Arial" w:hAnsi="Arial" w:cs="Arial"/>
          <w:sz w:val="20"/>
          <w:szCs w:val="20"/>
          <w:lang w:val="sr-Cyrl-CS"/>
        </w:rPr>
        <w:t>е</w:t>
      </w:r>
    </w:p>
    <w:p w:rsidR="00246BD0" w:rsidRPr="003E58A9" w:rsidRDefault="00344381" w:rsidP="00246BD0">
      <w:pPr>
        <w:jc w:val="both"/>
        <w:rPr>
          <w:rFonts w:ascii="Arial" w:hAnsi="Arial" w:cs="Arial"/>
          <w:sz w:val="20"/>
          <w:szCs w:val="20"/>
          <w:lang w:val="sr-Cyrl-CS"/>
        </w:rPr>
      </w:pPr>
      <w:r w:rsidRPr="003E58A9">
        <w:rPr>
          <w:rFonts w:ascii="Arial" w:hAnsi="Arial" w:cs="Arial"/>
          <w:sz w:val="20"/>
          <w:szCs w:val="20"/>
          <w:lang w:val="sr-Latn-CS"/>
        </w:rPr>
        <w:t xml:space="preserve">        </w:t>
      </w:r>
      <w:r w:rsidRPr="003E58A9">
        <w:rPr>
          <w:rFonts w:ascii="Arial" w:hAnsi="Arial" w:cs="Arial"/>
          <w:sz w:val="20"/>
          <w:szCs w:val="20"/>
        </w:rPr>
        <w:t>-</w:t>
      </w:r>
      <w:r w:rsidR="00246BD0" w:rsidRPr="003E58A9">
        <w:rPr>
          <w:rFonts w:ascii="Arial" w:hAnsi="Arial" w:cs="Arial"/>
          <w:sz w:val="20"/>
          <w:szCs w:val="20"/>
          <w:lang w:val="sr-Latn-CS"/>
        </w:rPr>
        <w:t xml:space="preserve"> тешка дисфункција јетре</w:t>
      </w:r>
    </w:p>
    <w:p w:rsidR="00246BD0" w:rsidRPr="003E58A9" w:rsidRDefault="00344381" w:rsidP="00246BD0">
      <w:pPr>
        <w:jc w:val="both"/>
        <w:rPr>
          <w:rFonts w:ascii="Arial" w:hAnsi="Arial" w:cs="Arial"/>
          <w:sz w:val="20"/>
          <w:szCs w:val="20"/>
          <w:lang w:val="sr-Cyrl-CS"/>
        </w:rPr>
      </w:pPr>
      <w:r w:rsidRPr="003E58A9">
        <w:rPr>
          <w:rFonts w:ascii="Arial" w:hAnsi="Arial" w:cs="Arial"/>
          <w:sz w:val="20"/>
          <w:szCs w:val="20"/>
          <w:lang w:val="sr-Latn-CS"/>
        </w:rPr>
        <w:t xml:space="preserve">        </w:t>
      </w:r>
      <w:r w:rsidRPr="003E58A9">
        <w:rPr>
          <w:rFonts w:ascii="Arial" w:hAnsi="Arial" w:cs="Arial"/>
          <w:sz w:val="20"/>
          <w:szCs w:val="20"/>
        </w:rPr>
        <w:t xml:space="preserve">- </w:t>
      </w:r>
      <w:r w:rsidR="00246BD0" w:rsidRPr="003E58A9">
        <w:rPr>
          <w:rFonts w:ascii="Arial" w:hAnsi="Arial" w:cs="Arial"/>
          <w:sz w:val="20"/>
          <w:szCs w:val="20"/>
          <w:lang w:val="sr-Latn-CS"/>
        </w:rPr>
        <w:t>предозирање инсулином</w:t>
      </w:r>
    </w:p>
    <w:p w:rsidR="00246BD0" w:rsidRPr="003E58A9" w:rsidRDefault="00344381" w:rsidP="00246BD0">
      <w:pPr>
        <w:jc w:val="both"/>
        <w:rPr>
          <w:rFonts w:ascii="Arial" w:hAnsi="Arial" w:cs="Arial"/>
          <w:sz w:val="20"/>
          <w:szCs w:val="20"/>
        </w:rPr>
      </w:pPr>
      <w:r w:rsidRPr="003E58A9">
        <w:rPr>
          <w:rFonts w:ascii="Arial" w:hAnsi="Arial" w:cs="Arial"/>
          <w:sz w:val="20"/>
          <w:szCs w:val="20"/>
          <w:lang w:val="sr-Latn-CS"/>
        </w:rPr>
        <w:t xml:space="preserve">        </w:t>
      </w:r>
      <w:r w:rsidRPr="003E58A9">
        <w:rPr>
          <w:rFonts w:ascii="Arial" w:hAnsi="Arial" w:cs="Arial"/>
          <w:sz w:val="20"/>
          <w:szCs w:val="20"/>
        </w:rPr>
        <w:t>-</w:t>
      </w:r>
      <w:r w:rsidR="00246BD0" w:rsidRPr="003E58A9">
        <w:rPr>
          <w:rFonts w:ascii="Arial" w:hAnsi="Arial" w:cs="Arial"/>
          <w:sz w:val="20"/>
          <w:szCs w:val="20"/>
          <w:lang w:val="sr-Latn-CS"/>
        </w:rPr>
        <w:t xml:space="preserve"> лекови, алкохол</w:t>
      </w:r>
    </w:p>
    <w:p w:rsidR="00246BD0" w:rsidRPr="003E58A9" w:rsidRDefault="00344381" w:rsidP="00246BD0">
      <w:pPr>
        <w:jc w:val="both"/>
        <w:rPr>
          <w:rFonts w:ascii="Arial" w:hAnsi="Arial" w:cs="Arial"/>
          <w:sz w:val="20"/>
          <w:szCs w:val="20"/>
        </w:rPr>
      </w:pPr>
      <w:r w:rsidRPr="003E58A9">
        <w:rPr>
          <w:rFonts w:ascii="Arial" w:hAnsi="Arial" w:cs="Arial"/>
          <w:sz w:val="20"/>
          <w:szCs w:val="20"/>
          <w:lang w:val="sr-Latn-CS"/>
        </w:rPr>
        <w:t xml:space="preserve">        </w:t>
      </w:r>
      <w:r w:rsidRPr="003E58A9">
        <w:rPr>
          <w:rFonts w:ascii="Arial" w:hAnsi="Arial" w:cs="Arial"/>
          <w:sz w:val="20"/>
          <w:szCs w:val="20"/>
        </w:rPr>
        <w:t>-</w:t>
      </w:r>
      <w:r w:rsidR="00246BD0" w:rsidRPr="003E58A9">
        <w:rPr>
          <w:rFonts w:ascii="Arial" w:hAnsi="Arial" w:cs="Arial"/>
          <w:sz w:val="20"/>
          <w:szCs w:val="20"/>
          <w:lang w:val="sr-Latn-CS"/>
        </w:rPr>
        <w:t xml:space="preserve"> инсулином</w:t>
      </w:r>
      <w:r w:rsidR="00246BD0" w:rsidRPr="003E58A9">
        <w:rPr>
          <w:rFonts w:ascii="Arial" w:hAnsi="Arial" w:cs="Arial"/>
          <w:sz w:val="20"/>
          <w:szCs w:val="20"/>
          <w:lang w:val="sr-Cyrl-CS"/>
        </w:rPr>
        <w:t xml:space="preserve"> </w:t>
      </w:r>
      <w:r w:rsidR="00246BD0" w:rsidRPr="003E58A9">
        <w:rPr>
          <w:rFonts w:ascii="Arial" w:hAnsi="Arial" w:cs="Arial"/>
          <w:sz w:val="20"/>
          <w:szCs w:val="20"/>
          <w:lang w:val="sr-Latn-CS"/>
        </w:rPr>
        <w:t>-</w:t>
      </w:r>
      <w:r w:rsidR="00246BD0" w:rsidRPr="003E58A9">
        <w:rPr>
          <w:rFonts w:ascii="Arial" w:hAnsi="Arial" w:cs="Arial"/>
          <w:sz w:val="20"/>
          <w:szCs w:val="20"/>
          <w:lang w:val="sr-Cyrl-CS"/>
        </w:rPr>
        <w:t xml:space="preserve"> </w:t>
      </w:r>
      <w:r w:rsidR="00246BD0" w:rsidRPr="003E58A9">
        <w:rPr>
          <w:rFonts w:ascii="Arial" w:hAnsi="Arial" w:cs="Arial"/>
          <w:sz w:val="20"/>
          <w:szCs w:val="20"/>
          <w:lang w:val="sr-Latn-CS"/>
        </w:rPr>
        <w:t>тумор ендокриног панкреаса који лучи велику количину инсулина у крв</w:t>
      </w:r>
    </w:p>
    <w:p w:rsidR="00246BD0" w:rsidRPr="003E58A9" w:rsidRDefault="00344381" w:rsidP="00246BD0">
      <w:pPr>
        <w:jc w:val="both"/>
        <w:rPr>
          <w:rFonts w:ascii="Arial" w:hAnsi="Arial" w:cs="Arial"/>
          <w:sz w:val="20"/>
          <w:szCs w:val="20"/>
          <w:lang w:val="sr-Cyrl-CS"/>
        </w:rPr>
      </w:pPr>
      <w:r w:rsidRPr="003E58A9">
        <w:rPr>
          <w:rFonts w:ascii="Arial" w:hAnsi="Arial" w:cs="Arial"/>
          <w:sz w:val="20"/>
          <w:szCs w:val="20"/>
          <w:lang w:val="sr-Latn-CS"/>
        </w:rPr>
        <w:t xml:space="preserve">        </w:t>
      </w:r>
      <w:r w:rsidRPr="003E58A9">
        <w:rPr>
          <w:rFonts w:ascii="Arial" w:hAnsi="Arial" w:cs="Arial"/>
          <w:sz w:val="20"/>
          <w:szCs w:val="20"/>
        </w:rPr>
        <w:t xml:space="preserve">- </w:t>
      </w:r>
      <w:r w:rsidR="00246BD0" w:rsidRPr="003E58A9">
        <w:rPr>
          <w:rFonts w:ascii="Arial" w:hAnsi="Arial" w:cs="Arial"/>
          <w:sz w:val="20"/>
          <w:szCs w:val="20"/>
          <w:lang w:val="sr-Latn-CS"/>
        </w:rPr>
        <w:t>не</w:t>
      </w:r>
      <w:r w:rsidR="00246BD0" w:rsidRPr="003E58A9">
        <w:rPr>
          <w:rFonts w:ascii="Arial" w:hAnsi="Arial" w:cs="Arial"/>
          <w:sz w:val="20"/>
          <w:szCs w:val="20"/>
          <w:lang w:val="sr-Cyrl-CS"/>
        </w:rPr>
        <w:t>-</w:t>
      </w:r>
      <w:r w:rsidR="00246BD0" w:rsidRPr="003E58A9">
        <w:rPr>
          <w:rFonts w:ascii="Arial" w:hAnsi="Arial" w:cs="Arial"/>
          <w:sz w:val="20"/>
          <w:szCs w:val="20"/>
          <w:lang w:val="sr-Latn-CS"/>
        </w:rPr>
        <w:t>панкреасни тумори који појачано троше глукозу</w:t>
      </w:r>
    </w:p>
    <w:p w:rsidR="003E58A9" w:rsidRDefault="00246BD0" w:rsidP="00246BD0">
      <w:pPr>
        <w:jc w:val="both"/>
        <w:rPr>
          <w:rFonts w:ascii="Arial" w:hAnsi="Arial" w:cs="Arial"/>
          <w:sz w:val="20"/>
          <w:szCs w:val="20"/>
        </w:rPr>
      </w:pPr>
      <w:r w:rsidRPr="003E58A9">
        <w:rPr>
          <w:rFonts w:ascii="Arial" w:hAnsi="Arial" w:cs="Arial"/>
          <w:sz w:val="20"/>
          <w:szCs w:val="20"/>
          <w:lang w:val="sr-Latn-CS"/>
        </w:rPr>
        <w:t xml:space="preserve">        </w:t>
      </w:r>
      <w:r w:rsidR="00344381" w:rsidRPr="003E58A9">
        <w:rPr>
          <w:rFonts w:ascii="Arial" w:hAnsi="Arial" w:cs="Arial"/>
          <w:sz w:val="20"/>
          <w:szCs w:val="20"/>
        </w:rPr>
        <w:t>-</w:t>
      </w:r>
      <w:r w:rsidRPr="003E58A9">
        <w:rPr>
          <w:rFonts w:ascii="Arial" w:hAnsi="Arial" w:cs="Arial"/>
          <w:sz w:val="20"/>
          <w:szCs w:val="20"/>
          <w:lang w:val="sr-Latn-CS"/>
        </w:rPr>
        <w:t xml:space="preserve"> наследни метаболички поремећаји – гликогенозе, галактоземије, наследна неподношљивост </w:t>
      </w:r>
    </w:p>
    <w:p w:rsidR="00246BD0" w:rsidRPr="003E58A9" w:rsidRDefault="003E58A9" w:rsidP="00246BD0">
      <w:pPr>
        <w:jc w:val="both"/>
        <w:rPr>
          <w:rFonts w:ascii="Arial" w:hAnsi="Arial" w:cs="Arial"/>
          <w:sz w:val="20"/>
          <w:szCs w:val="20"/>
          <w:lang w:val="sr-Cyrl-CS"/>
        </w:rPr>
      </w:pPr>
      <w:r>
        <w:rPr>
          <w:rFonts w:ascii="Arial" w:hAnsi="Arial" w:cs="Arial"/>
          <w:sz w:val="20"/>
          <w:szCs w:val="20"/>
        </w:rPr>
        <w:t xml:space="preserve">          </w:t>
      </w:r>
      <w:r w:rsidR="00246BD0" w:rsidRPr="003E58A9">
        <w:rPr>
          <w:rFonts w:ascii="Arial" w:hAnsi="Arial" w:cs="Arial"/>
          <w:sz w:val="20"/>
          <w:szCs w:val="20"/>
          <w:lang w:val="sr-Latn-CS"/>
        </w:rPr>
        <w:t>фруктозе</w:t>
      </w:r>
      <w:r w:rsidR="00246BD0" w:rsidRPr="003E58A9">
        <w:rPr>
          <w:rFonts w:ascii="Arial" w:hAnsi="Arial" w:cs="Arial"/>
          <w:sz w:val="20"/>
          <w:szCs w:val="20"/>
          <w:lang w:val="sr-Cyrl-CS"/>
        </w:rPr>
        <w:t>,</w:t>
      </w:r>
    </w:p>
    <w:p w:rsidR="00246BD0" w:rsidRPr="003E58A9" w:rsidRDefault="00344381" w:rsidP="00246BD0">
      <w:pPr>
        <w:jc w:val="both"/>
        <w:rPr>
          <w:rFonts w:ascii="Arial" w:hAnsi="Arial" w:cs="Arial"/>
          <w:sz w:val="20"/>
          <w:szCs w:val="20"/>
          <w:lang w:val="sr-Cyrl-CS"/>
        </w:rPr>
      </w:pPr>
      <w:r w:rsidRPr="003E58A9">
        <w:rPr>
          <w:rFonts w:ascii="Arial" w:hAnsi="Arial" w:cs="Arial"/>
          <w:sz w:val="20"/>
          <w:szCs w:val="20"/>
          <w:lang w:val="sr-Latn-CS"/>
        </w:rPr>
        <w:t xml:space="preserve">        </w:t>
      </w:r>
      <w:r w:rsidRPr="003E58A9">
        <w:rPr>
          <w:rFonts w:ascii="Arial" w:hAnsi="Arial" w:cs="Arial"/>
          <w:sz w:val="20"/>
          <w:szCs w:val="20"/>
        </w:rPr>
        <w:t>-</w:t>
      </w:r>
      <w:r w:rsidR="00246BD0" w:rsidRPr="003E58A9">
        <w:rPr>
          <w:rFonts w:ascii="Arial" w:hAnsi="Arial" w:cs="Arial"/>
          <w:sz w:val="20"/>
          <w:szCs w:val="20"/>
          <w:lang w:val="sr-Latn-CS"/>
        </w:rPr>
        <w:t xml:space="preserve"> дефицит глукокортикоида  (хипофункција коре надбубрежне жлезде)</w:t>
      </w:r>
    </w:p>
    <w:p w:rsidR="00344381" w:rsidRPr="003E58A9" w:rsidRDefault="00344381" w:rsidP="00246BD0">
      <w:pPr>
        <w:jc w:val="both"/>
        <w:rPr>
          <w:rFonts w:ascii="Arial" w:hAnsi="Arial" w:cs="Arial"/>
          <w:sz w:val="20"/>
          <w:szCs w:val="20"/>
        </w:rPr>
      </w:pPr>
    </w:p>
    <w:p w:rsidR="00246BD0" w:rsidRPr="003E58A9" w:rsidRDefault="00246BD0" w:rsidP="00246BD0">
      <w:pPr>
        <w:jc w:val="both"/>
        <w:rPr>
          <w:rFonts w:ascii="Arial" w:hAnsi="Arial" w:cs="Arial"/>
          <w:sz w:val="20"/>
          <w:szCs w:val="20"/>
          <w:lang w:val="sr-Latn-CS"/>
        </w:rPr>
      </w:pPr>
      <w:r w:rsidRPr="003E58A9">
        <w:rPr>
          <w:rFonts w:ascii="Arial" w:hAnsi="Arial" w:cs="Arial"/>
          <w:sz w:val="20"/>
          <w:szCs w:val="20"/>
          <w:lang w:val="sr-Latn-CS"/>
        </w:rPr>
        <w:t>Патофизиолошки механизми хипогликемије могу бити:</w:t>
      </w:r>
    </w:p>
    <w:p w:rsidR="00246BD0" w:rsidRPr="003E58A9" w:rsidRDefault="00344381" w:rsidP="00246BD0">
      <w:pPr>
        <w:jc w:val="both"/>
        <w:rPr>
          <w:rFonts w:ascii="Arial" w:hAnsi="Arial" w:cs="Arial"/>
          <w:sz w:val="20"/>
          <w:szCs w:val="20"/>
        </w:rPr>
      </w:pPr>
      <w:r w:rsidRPr="003E58A9">
        <w:rPr>
          <w:rFonts w:ascii="Arial" w:hAnsi="Arial" w:cs="Arial"/>
          <w:sz w:val="20"/>
          <w:szCs w:val="20"/>
          <w:lang w:val="sr-Latn-CS"/>
        </w:rPr>
        <w:t xml:space="preserve">        </w:t>
      </w:r>
      <w:r w:rsidRPr="003E58A9">
        <w:rPr>
          <w:rFonts w:ascii="Arial" w:hAnsi="Arial" w:cs="Arial"/>
          <w:sz w:val="20"/>
          <w:szCs w:val="20"/>
        </w:rPr>
        <w:t xml:space="preserve">- </w:t>
      </w:r>
      <w:r w:rsidR="00246BD0" w:rsidRPr="003E58A9">
        <w:rPr>
          <w:rFonts w:ascii="Arial" w:hAnsi="Arial" w:cs="Arial"/>
          <w:sz w:val="20"/>
          <w:szCs w:val="20"/>
          <w:lang w:val="sr-Latn-CS"/>
        </w:rPr>
        <w:t>Смањено ослобађање глукозе у крв, што се дешава у случају тешких обољења јетре, хроничног алкохолизма, наследних метаболичких болести</w:t>
      </w:r>
      <w:r w:rsidRPr="003E58A9">
        <w:rPr>
          <w:rFonts w:ascii="Arial" w:hAnsi="Arial" w:cs="Arial"/>
          <w:sz w:val="20"/>
          <w:szCs w:val="20"/>
        </w:rPr>
        <w:t xml:space="preserve"> (гликогенозе, галактоземија, наследна неподношљивост фруктозе)</w:t>
      </w:r>
      <w:r w:rsidR="00246BD0" w:rsidRPr="003E58A9">
        <w:rPr>
          <w:rFonts w:ascii="Arial" w:hAnsi="Arial" w:cs="Arial"/>
          <w:sz w:val="20"/>
          <w:szCs w:val="20"/>
          <w:lang w:val="sr-Latn-CS"/>
        </w:rPr>
        <w:t>, обољења жлезда са унутрашњим лучењем  (недовољно лучење глукокортикоида од стране коре надбубрежне жлезде</w:t>
      </w:r>
      <w:r w:rsidRPr="003E58A9">
        <w:rPr>
          <w:rFonts w:ascii="Arial" w:hAnsi="Arial" w:cs="Arial"/>
          <w:sz w:val="20"/>
          <w:szCs w:val="20"/>
          <w:lang w:val="sr-Latn-CS"/>
        </w:rPr>
        <w:t>)</w:t>
      </w:r>
    </w:p>
    <w:p w:rsidR="00246BD0" w:rsidRPr="003E58A9" w:rsidRDefault="00344381" w:rsidP="00246BD0">
      <w:pPr>
        <w:jc w:val="both"/>
        <w:rPr>
          <w:rFonts w:ascii="Arial" w:hAnsi="Arial" w:cs="Arial"/>
          <w:sz w:val="20"/>
          <w:szCs w:val="20"/>
          <w:lang w:val="sr-Latn-CS"/>
        </w:rPr>
      </w:pPr>
      <w:r w:rsidRPr="003E58A9">
        <w:rPr>
          <w:rFonts w:ascii="Arial" w:hAnsi="Arial" w:cs="Arial"/>
          <w:sz w:val="20"/>
          <w:szCs w:val="20"/>
          <w:lang w:val="sr-Latn-CS"/>
        </w:rPr>
        <w:t xml:space="preserve">       </w:t>
      </w:r>
      <w:r w:rsidRPr="003E58A9">
        <w:rPr>
          <w:rFonts w:ascii="Arial" w:hAnsi="Arial" w:cs="Arial"/>
          <w:sz w:val="20"/>
          <w:szCs w:val="20"/>
        </w:rPr>
        <w:t>-</w:t>
      </w:r>
      <w:r w:rsidR="00246BD0" w:rsidRPr="003E58A9">
        <w:rPr>
          <w:rFonts w:ascii="Arial" w:hAnsi="Arial" w:cs="Arial"/>
          <w:sz w:val="20"/>
          <w:szCs w:val="20"/>
          <w:lang w:val="sr-Latn-CS"/>
        </w:rPr>
        <w:t xml:space="preserve"> Појачано коришћење глукозе, као у случајевима великих тумора које троше велике количине глукозе, смањених депоа липида, поремећене оксидације масних киселина.</w:t>
      </w:r>
    </w:p>
    <w:p w:rsidR="00246BD0" w:rsidRPr="003E58A9" w:rsidRDefault="00344381" w:rsidP="00246BD0">
      <w:pPr>
        <w:jc w:val="both"/>
        <w:rPr>
          <w:rFonts w:ascii="Arial" w:hAnsi="Arial" w:cs="Arial"/>
          <w:sz w:val="20"/>
          <w:szCs w:val="20"/>
          <w:lang w:val="sr-Latn-CS"/>
        </w:rPr>
      </w:pPr>
      <w:r w:rsidRPr="003E58A9">
        <w:rPr>
          <w:rFonts w:ascii="Arial" w:hAnsi="Arial" w:cs="Arial"/>
          <w:sz w:val="20"/>
          <w:szCs w:val="20"/>
          <w:lang w:val="sr-Latn-CS"/>
        </w:rPr>
        <w:t xml:space="preserve">       </w:t>
      </w:r>
      <w:r w:rsidRPr="003E58A9">
        <w:rPr>
          <w:rFonts w:ascii="Arial" w:hAnsi="Arial" w:cs="Arial"/>
          <w:sz w:val="20"/>
          <w:szCs w:val="20"/>
        </w:rPr>
        <w:t>-</w:t>
      </w:r>
      <w:r w:rsidR="00246BD0" w:rsidRPr="003E58A9">
        <w:rPr>
          <w:rFonts w:ascii="Arial" w:hAnsi="Arial" w:cs="Arial"/>
          <w:sz w:val="20"/>
          <w:szCs w:val="20"/>
          <w:lang w:val="sr-Latn-CS"/>
        </w:rPr>
        <w:t xml:space="preserve"> Смањено отпуштање и појачано коришћење глукозе, што се дешава у случају појачаног лучења инсулина услед тумора панкреаса – инсулинома.</w:t>
      </w:r>
    </w:p>
    <w:p w:rsidR="00344381" w:rsidRPr="003E58A9" w:rsidRDefault="00344381" w:rsidP="00246BD0">
      <w:pPr>
        <w:jc w:val="both"/>
        <w:rPr>
          <w:rFonts w:ascii="Arial" w:hAnsi="Arial" w:cs="Arial"/>
          <w:sz w:val="20"/>
          <w:szCs w:val="20"/>
        </w:rPr>
      </w:pPr>
    </w:p>
    <w:p w:rsidR="00344381" w:rsidRPr="003E58A9" w:rsidRDefault="00246BD0" w:rsidP="00344381">
      <w:pPr>
        <w:jc w:val="both"/>
        <w:rPr>
          <w:rFonts w:ascii="Arial" w:hAnsi="Arial" w:cs="Arial"/>
          <w:sz w:val="20"/>
          <w:szCs w:val="20"/>
        </w:rPr>
      </w:pPr>
      <w:r w:rsidRPr="003E58A9">
        <w:rPr>
          <w:rFonts w:ascii="Arial" w:hAnsi="Arial" w:cs="Arial"/>
          <w:sz w:val="20"/>
          <w:szCs w:val="20"/>
          <w:lang w:val="sr-Latn-CS"/>
        </w:rPr>
        <w:t xml:space="preserve">Лабораторијско испитивање хипогликемије се своди на: </w:t>
      </w:r>
    </w:p>
    <w:p w:rsidR="003E58A9" w:rsidRDefault="00344381" w:rsidP="00246BD0">
      <w:pPr>
        <w:jc w:val="both"/>
        <w:rPr>
          <w:rFonts w:ascii="Arial" w:hAnsi="Arial" w:cs="Arial"/>
          <w:sz w:val="20"/>
          <w:szCs w:val="20"/>
        </w:rPr>
      </w:pPr>
      <w:r w:rsidRPr="003E58A9">
        <w:rPr>
          <w:rFonts w:ascii="Arial" w:hAnsi="Arial" w:cs="Arial"/>
          <w:sz w:val="20"/>
          <w:szCs w:val="20"/>
        </w:rPr>
        <w:t>-</w:t>
      </w:r>
      <w:r w:rsidR="00246BD0" w:rsidRPr="003E58A9">
        <w:rPr>
          <w:rFonts w:ascii="Arial" w:hAnsi="Arial" w:cs="Arial"/>
          <w:sz w:val="20"/>
          <w:szCs w:val="20"/>
          <w:lang w:val="sr-Latn-CS"/>
        </w:rPr>
        <w:t xml:space="preserve"> </w:t>
      </w:r>
      <w:r w:rsidRPr="003E58A9">
        <w:rPr>
          <w:rFonts w:ascii="Arial" w:hAnsi="Arial" w:cs="Arial"/>
          <w:sz w:val="20"/>
          <w:szCs w:val="20"/>
        </w:rPr>
        <w:t xml:space="preserve"> </w:t>
      </w:r>
      <w:r w:rsidR="00246BD0" w:rsidRPr="003E58A9">
        <w:rPr>
          <w:rFonts w:ascii="Arial" w:hAnsi="Arial" w:cs="Arial"/>
          <w:sz w:val="20"/>
          <w:szCs w:val="20"/>
          <w:lang w:val="sr-Latn-CS"/>
        </w:rPr>
        <w:t>одређивање гликемије</w:t>
      </w:r>
    </w:p>
    <w:p w:rsidR="003E58A9" w:rsidRDefault="00344381" w:rsidP="00246BD0">
      <w:pPr>
        <w:jc w:val="both"/>
        <w:rPr>
          <w:rFonts w:ascii="Arial" w:hAnsi="Arial" w:cs="Arial"/>
          <w:sz w:val="20"/>
          <w:szCs w:val="20"/>
        </w:rPr>
      </w:pPr>
      <w:r w:rsidRPr="003E58A9">
        <w:rPr>
          <w:rFonts w:ascii="Arial" w:hAnsi="Arial" w:cs="Arial"/>
          <w:sz w:val="20"/>
          <w:szCs w:val="20"/>
        </w:rPr>
        <w:lastRenderedPageBreak/>
        <w:t>-  о</w:t>
      </w:r>
      <w:r w:rsidR="00246BD0" w:rsidRPr="003E58A9">
        <w:rPr>
          <w:rFonts w:ascii="Arial" w:hAnsi="Arial" w:cs="Arial"/>
          <w:sz w:val="20"/>
          <w:szCs w:val="20"/>
          <w:lang w:val="sr-Latn-CS"/>
        </w:rPr>
        <w:t>дређивање концентрације инсулина у крви</w:t>
      </w:r>
    </w:p>
    <w:p w:rsidR="00344381" w:rsidRPr="003E58A9" w:rsidRDefault="00344381" w:rsidP="00246BD0">
      <w:pPr>
        <w:jc w:val="both"/>
        <w:rPr>
          <w:rFonts w:ascii="Arial" w:hAnsi="Arial" w:cs="Arial"/>
          <w:sz w:val="20"/>
          <w:szCs w:val="20"/>
        </w:rPr>
      </w:pPr>
      <w:r w:rsidRPr="003E58A9">
        <w:rPr>
          <w:rFonts w:ascii="Arial" w:hAnsi="Arial" w:cs="Arial"/>
          <w:sz w:val="20"/>
          <w:szCs w:val="20"/>
        </w:rPr>
        <w:t xml:space="preserve">- </w:t>
      </w:r>
      <w:r w:rsidR="00246BD0" w:rsidRPr="003E58A9">
        <w:rPr>
          <w:rFonts w:ascii="Arial" w:hAnsi="Arial" w:cs="Arial"/>
          <w:sz w:val="20"/>
          <w:szCs w:val="20"/>
          <w:lang w:val="sr-Latn-CS"/>
        </w:rPr>
        <w:t xml:space="preserve">одређивање концентрације C-пептида у крви </w:t>
      </w:r>
    </w:p>
    <w:p w:rsidR="00246BD0" w:rsidRPr="003E58A9" w:rsidRDefault="00344381" w:rsidP="00246BD0">
      <w:pPr>
        <w:jc w:val="both"/>
        <w:rPr>
          <w:rFonts w:ascii="Arial" w:hAnsi="Arial" w:cs="Arial"/>
          <w:sz w:val="20"/>
          <w:szCs w:val="20"/>
          <w:lang w:val="sr-Latn-CS"/>
        </w:rPr>
      </w:pPr>
      <w:r w:rsidRPr="003E58A9">
        <w:rPr>
          <w:rFonts w:ascii="Arial" w:hAnsi="Arial" w:cs="Arial"/>
          <w:sz w:val="20"/>
          <w:szCs w:val="20"/>
        </w:rPr>
        <w:t>*</w:t>
      </w:r>
      <w:r w:rsidR="00246BD0" w:rsidRPr="003E58A9">
        <w:rPr>
          <w:rFonts w:ascii="Arial" w:hAnsi="Arial" w:cs="Arial"/>
          <w:sz w:val="20"/>
          <w:szCs w:val="20"/>
          <w:lang w:val="sr-Latn-CS"/>
        </w:rPr>
        <w:t>(C-пептид је део инактивног облика инсулина , који се заједно са инсулином излучује у крв у једнаким количинама и значајан је показатељ концентрације овог хормона у крви).</w:t>
      </w:r>
    </w:p>
    <w:p w:rsidR="00246BD0" w:rsidRPr="003E58A9" w:rsidRDefault="00246BD0" w:rsidP="00C2205D">
      <w:pPr>
        <w:jc w:val="both"/>
        <w:rPr>
          <w:rFonts w:ascii="Arial" w:hAnsi="Arial" w:cs="Arial"/>
        </w:rPr>
      </w:pPr>
    </w:p>
    <w:p w:rsidR="00A979EE" w:rsidRDefault="00F16687" w:rsidP="00A979EE">
      <w:pPr>
        <w:jc w:val="both"/>
        <w:rPr>
          <w:rFonts w:ascii="Arial" w:hAnsi="Arial" w:cs="Arial"/>
        </w:rPr>
      </w:pPr>
      <w:r w:rsidRPr="00D87E19">
        <w:rPr>
          <w:rFonts w:ascii="Arial" w:hAnsi="Arial" w:cs="Arial"/>
        </w:rPr>
        <w:t>ПРОТЕИНИ КРВНЕ ПЛАЗМЕ</w:t>
      </w:r>
    </w:p>
    <w:p w:rsidR="00A979EE" w:rsidRDefault="00A979EE" w:rsidP="00A979EE">
      <w:pPr>
        <w:jc w:val="both"/>
        <w:rPr>
          <w:rFonts w:ascii="Arial" w:hAnsi="Arial" w:cs="Arial"/>
        </w:rPr>
      </w:pPr>
      <w:r>
        <w:rPr>
          <w:rFonts w:ascii="Arial" w:hAnsi="Arial" w:cs="Arial"/>
        </w:rPr>
        <w:tab/>
      </w:r>
    </w:p>
    <w:p w:rsidR="00A979EE" w:rsidRDefault="00C53F90" w:rsidP="00A979EE">
      <w:pPr>
        <w:jc w:val="both"/>
        <w:rPr>
          <w:rFonts w:ascii="Arial" w:hAnsi="Arial" w:cs="Arial"/>
          <w:sz w:val="20"/>
          <w:szCs w:val="20"/>
        </w:rPr>
      </w:pPr>
      <w:r>
        <w:rPr>
          <w:rFonts w:ascii="Arial" w:hAnsi="Arial" w:cs="Arial"/>
          <w:sz w:val="20"/>
          <w:szCs w:val="20"/>
        </w:rPr>
        <w:tab/>
      </w:r>
      <w:r w:rsidR="00445A45">
        <w:rPr>
          <w:rFonts w:ascii="Arial" w:hAnsi="Arial" w:cs="Arial"/>
          <w:sz w:val="20"/>
          <w:szCs w:val="20"/>
        </w:rPr>
        <w:t xml:space="preserve">У крвној плазми је присутно више од 300 различитих протеина. </w:t>
      </w:r>
      <w:r w:rsidR="00722981">
        <w:rPr>
          <w:rFonts w:ascii="Arial" w:hAnsi="Arial" w:cs="Arial"/>
          <w:sz w:val="20"/>
          <w:szCs w:val="20"/>
        </w:rPr>
        <w:t xml:space="preserve">Најчешће испитивани протеини </w:t>
      </w:r>
      <w:r w:rsidR="00003072">
        <w:rPr>
          <w:rFonts w:ascii="Arial" w:hAnsi="Arial" w:cs="Arial"/>
          <w:sz w:val="20"/>
          <w:szCs w:val="20"/>
        </w:rPr>
        <w:t>у клиничкој пракси су протеини крвне плазме</w:t>
      </w:r>
      <w:r w:rsidR="00240ECB">
        <w:rPr>
          <w:rFonts w:ascii="Arial" w:hAnsi="Arial" w:cs="Arial"/>
          <w:sz w:val="20"/>
          <w:szCs w:val="20"/>
        </w:rPr>
        <w:t xml:space="preserve">, односно серума. Концентрација укупних протеина у плазми је око  65-85g/L, а у серуму </w:t>
      </w:r>
      <w:r w:rsidR="00240ECB" w:rsidRPr="00240ECB">
        <w:rPr>
          <w:rFonts w:ascii="Arial" w:hAnsi="Arial" w:cs="Arial"/>
          <w:sz w:val="20"/>
          <w:szCs w:val="20"/>
        </w:rPr>
        <w:t>60-80 g/L</w:t>
      </w:r>
      <w:r w:rsidR="00240ECB">
        <w:rPr>
          <w:rFonts w:ascii="Arial" w:hAnsi="Arial" w:cs="Arial"/>
          <w:sz w:val="20"/>
          <w:szCs w:val="20"/>
        </w:rPr>
        <w:t>.</w:t>
      </w:r>
      <w:r w:rsidR="00240ECB" w:rsidRPr="00240ECB">
        <w:rPr>
          <w:rFonts w:ascii="Arial" w:hAnsi="Arial" w:cs="Arial"/>
          <w:sz w:val="20"/>
          <w:szCs w:val="20"/>
        </w:rPr>
        <w:t xml:space="preserve"> </w:t>
      </w:r>
      <w:r w:rsidR="00240ECB">
        <w:rPr>
          <w:rFonts w:ascii="Arial" w:hAnsi="Arial" w:cs="Arial"/>
          <w:sz w:val="20"/>
          <w:szCs w:val="20"/>
        </w:rPr>
        <w:t>Већина протеина плазме, са изузетком имуноглобулина ,  синтетише се у јетри, која је одговорна и за катаболизам већине протеина плазме. Најважније категорије плазма протеина су: албумини, глобулини и фибриноген. Квантитативо најзаступљенија категорија плазма протеина су албумини око 45</w:t>
      </w:r>
      <w:r w:rsidR="00240ECB" w:rsidRPr="00240ECB">
        <w:rPr>
          <w:rFonts w:ascii="Arial" w:hAnsi="Arial" w:cs="Arial"/>
          <w:sz w:val="20"/>
          <w:szCs w:val="20"/>
        </w:rPr>
        <w:t xml:space="preserve"> </w:t>
      </w:r>
      <w:r w:rsidR="00240ECB">
        <w:rPr>
          <w:rFonts w:ascii="Arial" w:hAnsi="Arial" w:cs="Arial"/>
          <w:sz w:val="20"/>
          <w:szCs w:val="20"/>
        </w:rPr>
        <w:t>g/L, док је концентрација глобулина око 25</w:t>
      </w:r>
      <w:r w:rsidR="00240ECB" w:rsidRPr="00240ECB">
        <w:rPr>
          <w:rFonts w:ascii="Arial" w:hAnsi="Arial" w:cs="Arial"/>
          <w:sz w:val="20"/>
          <w:szCs w:val="20"/>
        </w:rPr>
        <w:t xml:space="preserve"> </w:t>
      </w:r>
      <w:r w:rsidR="00240ECB">
        <w:rPr>
          <w:rFonts w:ascii="Arial" w:hAnsi="Arial" w:cs="Arial"/>
          <w:sz w:val="20"/>
          <w:szCs w:val="20"/>
        </w:rPr>
        <w:t xml:space="preserve">g/L. </w:t>
      </w:r>
      <w:r w:rsidR="00A979EE">
        <w:rPr>
          <w:rFonts w:ascii="Arial" w:hAnsi="Arial" w:cs="Arial"/>
          <w:sz w:val="20"/>
          <w:szCs w:val="20"/>
        </w:rPr>
        <w:t>Фибриноген има значајну улогу у коагулацији крви и његова концентрација у плазми је око 3 g/L(2-5</w:t>
      </w:r>
      <w:r w:rsidR="00A979EE" w:rsidRPr="00A979EE">
        <w:rPr>
          <w:rFonts w:ascii="Arial" w:hAnsi="Arial" w:cs="Arial"/>
          <w:sz w:val="20"/>
          <w:szCs w:val="20"/>
        </w:rPr>
        <w:t xml:space="preserve"> </w:t>
      </w:r>
      <w:r w:rsidR="00A979EE">
        <w:rPr>
          <w:rFonts w:ascii="Arial" w:hAnsi="Arial" w:cs="Arial"/>
          <w:sz w:val="20"/>
          <w:szCs w:val="20"/>
        </w:rPr>
        <w:t xml:space="preserve">g/L). Електрофореза плазме даје следеће категорије протеина: албумин, </w:t>
      </w:r>
      <w:r w:rsidR="00A979EE" w:rsidRPr="00A979EE">
        <w:rPr>
          <w:rFonts w:ascii="Arial" w:hAnsi="Arial" w:cs="Arial"/>
          <w:sz w:val="20"/>
          <w:szCs w:val="20"/>
          <w:lang w:val="el-GR"/>
        </w:rPr>
        <w:t>α</w:t>
      </w:r>
      <w:r w:rsidR="00A979EE" w:rsidRPr="00A979EE">
        <w:rPr>
          <w:rFonts w:ascii="Arial" w:hAnsi="Arial" w:cs="Arial"/>
          <w:sz w:val="20"/>
          <w:szCs w:val="20"/>
          <w:vertAlign w:val="subscript"/>
        </w:rPr>
        <w:t>1</w:t>
      </w:r>
      <w:r w:rsidR="00A979EE" w:rsidRPr="00A979EE">
        <w:rPr>
          <w:rFonts w:ascii="Arial" w:hAnsi="Arial" w:cs="Arial"/>
          <w:sz w:val="20"/>
          <w:szCs w:val="20"/>
        </w:rPr>
        <w:t xml:space="preserve">, </w:t>
      </w:r>
      <w:r w:rsidR="00A979EE" w:rsidRPr="00A979EE">
        <w:rPr>
          <w:rFonts w:ascii="Arial" w:hAnsi="Arial" w:cs="Arial"/>
          <w:sz w:val="20"/>
          <w:szCs w:val="20"/>
          <w:lang w:val="el-GR"/>
        </w:rPr>
        <w:t>α</w:t>
      </w:r>
      <w:r w:rsidR="00A979EE" w:rsidRPr="00A979EE">
        <w:rPr>
          <w:rFonts w:ascii="Arial" w:hAnsi="Arial" w:cs="Arial"/>
          <w:sz w:val="20"/>
          <w:szCs w:val="20"/>
          <w:vertAlign w:val="subscript"/>
        </w:rPr>
        <w:t>2</w:t>
      </w:r>
      <w:r w:rsidR="00A979EE" w:rsidRPr="00A979EE">
        <w:rPr>
          <w:rFonts w:ascii="Arial" w:hAnsi="Arial" w:cs="Arial"/>
          <w:sz w:val="20"/>
          <w:szCs w:val="20"/>
        </w:rPr>
        <w:t xml:space="preserve">, </w:t>
      </w:r>
      <w:r w:rsidR="00A979EE" w:rsidRPr="00A979EE">
        <w:rPr>
          <w:rFonts w:ascii="Arial" w:hAnsi="Arial" w:cs="Arial"/>
          <w:sz w:val="20"/>
          <w:szCs w:val="20"/>
          <w:lang w:val="el-GR"/>
        </w:rPr>
        <w:t>β</w:t>
      </w:r>
      <w:r w:rsidR="00A979EE" w:rsidRPr="00A979EE">
        <w:rPr>
          <w:rFonts w:ascii="Arial" w:hAnsi="Arial" w:cs="Arial"/>
          <w:sz w:val="20"/>
          <w:szCs w:val="20"/>
        </w:rPr>
        <w:t xml:space="preserve"> и </w:t>
      </w:r>
      <w:r w:rsidR="00A979EE" w:rsidRPr="00A979EE">
        <w:rPr>
          <w:rFonts w:ascii="Arial" w:hAnsi="Arial" w:cs="Arial"/>
          <w:sz w:val="20"/>
          <w:szCs w:val="20"/>
          <w:lang w:val="el-GR"/>
        </w:rPr>
        <w:t>γ</w:t>
      </w:r>
      <w:r w:rsidR="00A979EE" w:rsidRPr="00A979EE">
        <w:rPr>
          <w:rFonts w:ascii="Arial" w:hAnsi="Arial" w:cs="Arial"/>
          <w:sz w:val="20"/>
          <w:szCs w:val="20"/>
        </w:rPr>
        <w:t>-глобулини и фибриноген</w:t>
      </w:r>
      <w:r w:rsidR="00A979EE">
        <w:rPr>
          <w:rFonts w:ascii="Arial" w:hAnsi="Arial" w:cs="Arial"/>
          <w:sz w:val="20"/>
          <w:szCs w:val="20"/>
        </w:rPr>
        <w:t xml:space="preserve">.Код неких обољења долази до поремећаја односа између појединих плазма протеина, при чему електрофоретски профил олакшава дијагнозу. </w:t>
      </w:r>
    </w:p>
    <w:p w:rsidR="00DC7816" w:rsidRDefault="00B11591" w:rsidP="00A979EE">
      <w:pPr>
        <w:ind w:firstLine="720"/>
        <w:jc w:val="both"/>
        <w:rPr>
          <w:rFonts w:ascii="Arial" w:hAnsi="Arial" w:cs="Arial"/>
          <w:sz w:val="20"/>
          <w:szCs w:val="20"/>
        </w:rPr>
      </w:pPr>
      <w:r>
        <w:rPr>
          <w:rFonts w:ascii="Arial" w:hAnsi="Arial" w:cs="Arial"/>
          <w:sz w:val="20"/>
          <w:szCs w:val="20"/>
        </w:rPr>
        <w:t xml:space="preserve">Једна од најважнијих улога </w:t>
      </w:r>
      <w:r w:rsidR="00783594">
        <w:rPr>
          <w:rFonts w:ascii="Arial" w:hAnsi="Arial" w:cs="Arial"/>
          <w:sz w:val="20"/>
          <w:szCs w:val="20"/>
        </w:rPr>
        <w:t>протеина</w:t>
      </w:r>
      <w:r>
        <w:rPr>
          <w:rFonts w:ascii="Arial" w:hAnsi="Arial" w:cs="Arial"/>
          <w:sz w:val="20"/>
          <w:szCs w:val="20"/>
        </w:rPr>
        <w:t xml:space="preserve"> плазме</w:t>
      </w:r>
      <w:r w:rsidR="00783594">
        <w:rPr>
          <w:rFonts w:ascii="Arial" w:hAnsi="Arial" w:cs="Arial"/>
          <w:sz w:val="20"/>
          <w:szCs w:val="20"/>
        </w:rPr>
        <w:t xml:space="preserve"> је одржавање осмотске равнотеже између крви и интерстицијске течности. Протеини крвне плазме су одговорни за </w:t>
      </w:r>
      <w:r>
        <w:rPr>
          <w:rFonts w:ascii="Arial" w:hAnsi="Arial" w:cs="Arial"/>
          <w:sz w:val="20"/>
          <w:szCs w:val="20"/>
        </w:rPr>
        <w:t xml:space="preserve">одржање </w:t>
      </w:r>
      <w:r w:rsidR="00783594">
        <w:rPr>
          <w:rFonts w:ascii="Arial" w:hAnsi="Arial" w:cs="Arial"/>
          <w:sz w:val="20"/>
          <w:szCs w:val="20"/>
        </w:rPr>
        <w:t xml:space="preserve">око 25mmHg укупног </w:t>
      </w:r>
      <w:r>
        <w:rPr>
          <w:rFonts w:ascii="Arial" w:hAnsi="Arial" w:cs="Arial"/>
          <w:sz w:val="20"/>
          <w:szCs w:val="20"/>
        </w:rPr>
        <w:t xml:space="preserve">колоидно </w:t>
      </w:r>
      <w:r w:rsidR="00783594">
        <w:rPr>
          <w:rFonts w:ascii="Arial" w:hAnsi="Arial" w:cs="Arial"/>
          <w:sz w:val="20"/>
          <w:szCs w:val="20"/>
        </w:rPr>
        <w:t>осмотског притиска пла</w:t>
      </w:r>
      <w:r>
        <w:rPr>
          <w:rFonts w:ascii="Arial" w:hAnsi="Arial" w:cs="Arial"/>
          <w:sz w:val="20"/>
          <w:szCs w:val="20"/>
        </w:rPr>
        <w:t xml:space="preserve">зме. Пад концентрације </w:t>
      </w:r>
      <w:r w:rsidR="00783594">
        <w:rPr>
          <w:rFonts w:ascii="Arial" w:hAnsi="Arial" w:cs="Arial"/>
          <w:sz w:val="20"/>
          <w:szCs w:val="20"/>
        </w:rPr>
        <w:t xml:space="preserve"> протеина </w:t>
      </w:r>
      <w:r>
        <w:rPr>
          <w:rFonts w:ascii="Arial" w:hAnsi="Arial" w:cs="Arial"/>
          <w:sz w:val="20"/>
          <w:szCs w:val="20"/>
        </w:rPr>
        <w:t xml:space="preserve">плазме </w:t>
      </w:r>
      <w:r w:rsidR="00783594">
        <w:rPr>
          <w:rFonts w:ascii="Arial" w:hAnsi="Arial" w:cs="Arial"/>
          <w:sz w:val="20"/>
          <w:szCs w:val="20"/>
        </w:rPr>
        <w:t xml:space="preserve">доводи до поремећаја равнотеже </w:t>
      </w:r>
      <w:r w:rsidR="00DE05A5">
        <w:rPr>
          <w:rFonts w:ascii="Arial" w:hAnsi="Arial" w:cs="Arial"/>
          <w:sz w:val="20"/>
          <w:szCs w:val="20"/>
        </w:rPr>
        <w:t xml:space="preserve">осмотског и хидростатског притиска и појаве едема. </w:t>
      </w:r>
      <w:r>
        <w:rPr>
          <w:rFonts w:ascii="Arial" w:hAnsi="Arial" w:cs="Arial"/>
          <w:sz w:val="20"/>
          <w:szCs w:val="20"/>
        </w:rPr>
        <w:t xml:space="preserve">Протеини у циркулацији транспортују низ супстанци које су иначе нерастворљиве у води. Албумини се притом понашају као неспецифични, а глобулини као специфични транспортери. Протеини крвне плазме омогућавају транспорт: метаболита, хормона, лекова, јона. Албумин транспортује масне киселине, билирубин, неке лекове. Други протеини транспортују гвожђе, кортизол, тироксин, липиде, липосолубилне витамине. </w:t>
      </w:r>
      <w:r w:rsidR="00DE05A5">
        <w:rPr>
          <w:rFonts w:ascii="Arial" w:hAnsi="Arial" w:cs="Arial"/>
          <w:sz w:val="20"/>
          <w:szCs w:val="20"/>
        </w:rPr>
        <w:t>Протеини учествују и у регулисању електрохе</w:t>
      </w:r>
      <w:r w:rsidR="00B70D83">
        <w:rPr>
          <w:rFonts w:ascii="Arial" w:hAnsi="Arial" w:cs="Arial"/>
          <w:sz w:val="20"/>
          <w:szCs w:val="20"/>
        </w:rPr>
        <w:t>мијске реакције  крви. Као амфо</w:t>
      </w:r>
      <w:r w:rsidR="00DE05A5">
        <w:rPr>
          <w:rFonts w:ascii="Arial" w:hAnsi="Arial" w:cs="Arial"/>
          <w:sz w:val="20"/>
          <w:szCs w:val="20"/>
        </w:rPr>
        <w:t xml:space="preserve">терна једињења могу реаговати  са киселим и базним еквивалентима. </w:t>
      </w:r>
      <w:r w:rsidR="00B70D83">
        <w:rPr>
          <w:rFonts w:ascii="Arial" w:hAnsi="Arial" w:cs="Arial"/>
          <w:sz w:val="20"/>
          <w:szCs w:val="20"/>
        </w:rPr>
        <w:t xml:space="preserve">У условима физиолошког pH крви протеини се понашају као киселине, због чега везују катјоне ( углавном Na ) . Протеини плазме су извор протеина за ткива, мада се нормално и једни и други налазе у динамичкој равнотежи.  Имуноглобулини имају улогу у одбрани организма, а низ фактора коагулације у регулисању хомеостазе. </w:t>
      </w:r>
    </w:p>
    <w:p w:rsidR="00C53F90" w:rsidRDefault="00E27FBD" w:rsidP="00C53F90">
      <w:pPr>
        <w:jc w:val="both"/>
        <w:rPr>
          <w:rFonts w:ascii="Arial" w:hAnsi="Arial" w:cs="Arial"/>
          <w:sz w:val="20"/>
          <w:szCs w:val="20"/>
        </w:rPr>
      </w:pPr>
      <w:r>
        <w:rPr>
          <w:rFonts w:ascii="Arial" w:hAnsi="Arial" w:cs="Arial"/>
          <w:b/>
          <w:sz w:val="20"/>
          <w:szCs w:val="20"/>
        </w:rPr>
        <w:tab/>
      </w:r>
      <w:r>
        <w:rPr>
          <w:rFonts w:ascii="Arial" w:hAnsi="Arial" w:cs="Arial"/>
          <w:sz w:val="20"/>
          <w:szCs w:val="20"/>
        </w:rPr>
        <w:t>Смањена концентрација</w:t>
      </w:r>
      <w:r w:rsidR="00C53F90" w:rsidRPr="00C53F90">
        <w:rPr>
          <w:rFonts w:ascii="Arial" w:hAnsi="Arial" w:cs="Arial"/>
          <w:sz w:val="20"/>
          <w:szCs w:val="20"/>
        </w:rPr>
        <w:t xml:space="preserve"> протеина у плазми (</w:t>
      </w:r>
      <w:r>
        <w:rPr>
          <w:rFonts w:ascii="Arial" w:hAnsi="Arial" w:cs="Arial"/>
          <w:sz w:val="20"/>
          <w:szCs w:val="20"/>
        </w:rPr>
        <w:t>х</w:t>
      </w:r>
      <w:r w:rsidR="00C53F90" w:rsidRPr="00C53F90">
        <w:rPr>
          <w:rFonts w:ascii="Arial" w:hAnsi="Arial" w:cs="Arial"/>
          <w:sz w:val="20"/>
          <w:szCs w:val="20"/>
        </w:rPr>
        <w:t>ипопротеинемија)</w:t>
      </w:r>
      <w:r w:rsidR="00A979EE" w:rsidRPr="00C53F90">
        <w:rPr>
          <w:rFonts w:ascii="Arial" w:hAnsi="Arial" w:cs="Arial"/>
          <w:sz w:val="20"/>
          <w:szCs w:val="20"/>
        </w:rPr>
        <w:t xml:space="preserve">  </w:t>
      </w:r>
      <w:r>
        <w:rPr>
          <w:rFonts w:ascii="Arial" w:hAnsi="Arial" w:cs="Arial"/>
          <w:sz w:val="20"/>
          <w:szCs w:val="20"/>
        </w:rPr>
        <w:t>у плазми може да указује на: обољење јетре (смањена синтеза), дуготрајно гладовање, обољења бубрега (губитак протеина урином), губитак протеина преко гасстроинтестиналног тракта.</w:t>
      </w:r>
      <w:r w:rsidR="00A979EE" w:rsidRPr="00C53F90">
        <w:rPr>
          <w:rFonts w:ascii="Arial" w:hAnsi="Arial" w:cs="Arial"/>
          <w:sz w:val="20"/>
          <w:szCs w:val="20"/>
        </w:rPr>
        <w:t xml:space="preserve"> </w:t>
      </w:r>
    </w:p>
    <w:p w:rsidR="00240ECB" w:rsidRPr="00E27FBD" w:rsidRDefault="00E27FBD" w:rsidP="00C2205D">
      <w:pPr>
        <w:jc w:val="both"/>
        <w:rPr>
          <w:rFonts w:ascii="Arial" w:hAnsi="Arial" w:cs="Arial"/>
          <w:sz w:val="20"/>
          <w:szCs w:val="20"/>
        </w:rPr>
      </w:pPr>
      <w:r>
        <w:rPr>
          <w:rFonts w:ascii="Arial" w:hAnsi="Arial" w:cs="Arial"/>
        </w:rPr>
        <w:tab/>
      </w:r>
      <w:r w:rsidRPr="00E27FBD">
        <w:rPr>
          <w:rFonts w:ascii="Arial" w:hAnsi="Arial" w:cs="Arial"/>
          <w:sz w:val="20"/>
          <w:szCs w:val="20"/>
        </w:rPr>
        <w:t>Повећана</w:t>
      </w:r>
      <w:r>
        <w:rPr>
          <w:rFonts w:ascii="Arial" w:hAnsi="Arial" w:cs="Arial"/>
          <w:sz w:val="20"/>
          <w:szCs w:val="20"/>
        </w:rPr>
        <w:t xml:space="preserve"> концентрација плазма протеина (хиперпротеинемија) јавља се у условима дехидратације, као последица дуготрајног повраћања, дијареја, знојења, опекотина.</w:t>
      </w:r>
    </w:p>
    <w:p w:rsidR="00240ECB" w:rsidRDefault="00240ECB" w:rsidP="00C2205D">
      <w:pPr>
        <w:jc w:val="both"/>
        <w:rPr>
          <w:rFonts w:ascii="Arial" w:hAnsi="Arial" w:cs="Arial"/>
        </w:rPr>
      </w:pPr>
    </w:p>
    <w:p w:rsidR="00B70D83" w:rsidRPr="00D87E19" w:rsidRDefault="00DB6B4B" w:rsidP="00C2205D">
      <w:pPr>
        <w:jc w:val="both"/>
        <w:rPr>
          <w:rFonts w:ascii="Arial" w:hAnsi="Arial" w:cs="Arial"/>
        </w:rPr>
      </w:pPr>
      <w:r w:rsidRPr="00D87E19">
        <w:rPr>
          <w:rFonts w:ascii="Arial" w:hAnsi="Arial" w:cs="Arial"/>
        </w:rPr>
        <w:t>АЛБУМИН</w:t>
      </w:r>
    </w:p>
    <w:p w:rsidR="00B70D83" w:rsidRDefault="00B70D83" w:rsidP="00C2205D">
      <w:pPr>
        <w:jc w:val="both"/>
        <w:rPr>
          <w:rFonts w:ascii="Arial" w:hAnsi="Arial" w:cs="Arial"/>
          <w:b/>
          <w:sz w:val="20"/>
          <w:szCs w:val="20"/>
        </w:rPr>
      </w:pPr>
    </w:p>
    <w:p w:rsidR="00B70D83" w:rsidRDefault="00464EE7" w:rsidP="00C2205D">
      <w:pPr>
        <w:jc w:val="both"/>
        <w:rPr>
          <w:rFonts w:ascii="Arial" w:hAnsi="Arial" w:cs="Arial"/>
          <w:sz w:val="20"/>
          <w:szCs w:val="20"/>
        </w:rPr>
      </w:pPr>
      <w:r>
        <w:rPr>
          <w:rFonts w:ascii="Arial" w:hAnsi="Arial" w:cs="Arial"/>
          <w:sz w:val="20"/>
          <w:szCs w:val="20"/>
        </w:rPr>
        <w:tab/>
      </w:r>
      <w:r w:rsidR="00DB6B4B">
        <w:rPr>
          <w:rFonts w:ascii="Arial" w:hAnsi="Arial" w:cs="Arial"/>
          <w:sz w:val="20"/>
          <w:szCs w:val="20"/>
        </w:rPr>
        <w:t>Албумин</w:t>
      </w:r>
      <w:r w:rsidR="00B70D83">
        <w:rPr>
          <w:rFonts w:ascii="Arial" w:hAnsi="Arial" w:cs="Arial"/>
          <w:sz w:val="20"/>
          <w:szCs w:val="20"/>
        </w:rPr>
        <w:t xml:space="preserve"> се с</w:t>
      </w:r>
      <w:r w:rsidR="00DB6B4B">
        <w:rPr>
          <w:rFonts w:ascii="Arial" w:hAnsi="Arial" w:cs="Arial"/>
          <w:sz w:val="20"/>
          <w:szCs w:val="20"/>
        </w:rPr>
        <w:t>интетишу у јетри и брзина њигове</w:t>
      </w:r>
      <w:r w:rsidR="00B70D83">
        <w:rPr>
          <w:rFonts w:ascii="Arial" w:hAnsi="Arial" w:cs="Arial"/>
          <w:sz w:val="20"/>
          <w:szCs w:val="20"/>
        </w:rPr>
        <w:t xml:space="preserve"> синтезе директно зависи од количине </w:t>
      </w:r>
      <w:r w:rsidR="006442E0">
        <w:rPr>
          <w:rFonts w:ascii="Arial" w:hAnsi="Arial" w:cs="Arial"/>
          <w:sz w:val="20"/>
          <w:szCs w:val="20"/>
        </w:rPr>
        <w:t xml:space="preserve">протеина унетих храном. </w:t>
      </w:r>
      <w:r w:rsidR="00075847">
        <w:rPr>
          <w:rFonts w:ascii="Arial" w:hAnsi="Arial" w:cs="Arial"/>
          <w:sz w:val="20"/>
          <w:szCs w:val="20"/>
        </w:rPr>
        <w:t xml:space="preserve">Веома мале количине се губе из организма путем екскреције. У току проласка крви кроз гломеруле, извесна количина албумина  се филтрира, али се готово сва количина ресорбује на нивоу проксималних тубула процесом пиноцитозе. </w:t>
      </w:r>
      <w:r w:rsidR="00006497">
        <w:rPr>
          <w:rFonts w:ascii="Arial" w:hAnsi="Arial" w:cs="Arial"/>
          <w:sz w:val="20"/>
          <w:szCs w:val="20"/>
        </w:rPr>
        <w:t>Поред тога што служи као извор ендогених аминокиселина, албумин има улогу у транспорту различитих материја путем плазме и одржању онкотског притиска плазме. Молекулска маса албумина је око 66000 далтона</w:t>
      </w:r>
      <w:r w:rsidR="00DB6B4B">
        <w:rPr>
          <w:rFonts w:ascii="Arial" w:hAnsi="Arial" w:cs="Arial"/>
          <w:sz w:val="20"/>
          <w:szCs w:val="20"/>
        </w:rPr>
        <w:t xml:space="preserve">. </w:t>
      </w:r>
      <w:r w:rsidR="00006497">
        <w:rPr>
          <w:rFonts w:ascii="Arial" w:hAnsi="Arial" w:cs="Arial"/>
          <w:sz w:val="20"/>
          <w:szCs w:val="20"/>
        </w:rPr>
        <w:t>При pH</w:t>
      </w:r>
      <w:r w:rsidR="00DB6B4B">
        <w:rPr>
          <w:rFonts w:ascii="Arial" w:hAnsi="Arial" w:cs="Arial"/>
          <w:sz w:val="20"/>
          <w:szCs w:val="20"/>
        </w:rPr>
        <w:t xml:space="preserve"> 7,4 албумин се налази</w:t>
      </w:r>
      <w:r w:rsidR="008463FA">
        <w:rPr>
          <w:rFonts w:ascii="Arial" w:hAnsi="Arial" w:cs="Arial"/>
          <w:sz w:val="20"/>
          <w:szCs w:val="20"/>
        </w:rPr>
        <w:t xml:space="preserve"> у виду анјона са више од 200 негативних набоја по молекулу. </w:t>
      </w:r>
      <w:r w:rsidR="00DB6B4B">
        <w:rPr>
          <w:rFonts w:ascii="Arial" w:hAnsi="Arial" w:cs="Arial"/>
          <w:sz w:val="20"/>
          <w:szCs w:val="20"/>
        </w:rPr>
        <w:t xml:space="preserve">Захваљујући великом броју молекула у плазми и великом  броју дисоцијабилних група у сваком молекулу, албумин има велики капацитет за везивање лиганада. Везује и солубилизује билирубин и дуголанчане масне киселине. Многи хормони: тироксин, тријодтиронин, кортизол, алдостерон налазе се у плазми везани за албумин у инактивном облику, али се из овог резервоара лако мобилишу. Албумин везује око 40% серумског калцијума као и многе лекове. </w:t>
      </w:r>
    </w:p>
    <w:p w:rsidR="003E58A9" w:rsidRDefault="003E58A9" w:rsidP="00316A07">
      <w:pPr>
        <w:ind w:firstLine="720"/>
        <w:jc w:val="both"/>
        <w:rPr>
          <w:rFonts w:ascii="Arial" w:hAnsi="Arial" w:cs="Arial"/>
          <w:sz w:val="20"/>
          <w:szCs w:val="20"/>
        </w:rPr>
      </w:pPr>
    </w:p>
    <w:p w:rsidR="005D3E1E" w:rsidRDefault="005D3E1E" w:rsidP="00316A07">
      <w:pPr>
        <w:ind w:firstLine="720"/>
        <w:jc w:val="both"/>
        <w:rPr>
          <w:rFonts w:ascii="Arial" w:hAnsi="Arial" w:cs="Arial"/>
          <w:sz w:val="20"/>
          <w:szCs w:val="20"/>
        </w:rPr>
      </w:pPr>
      <w:r>
        <w:rPr>
          <w:rFonts w:ascii="Arial" w:hAnsi="Arial" w:cs="Arial"/>
          <w:sz w:val="20"/>
          <w:szCs w:val="20"/>
        </w:rPr>
        <w:t>Хипералбуминемија је од значаја у  дехидратацији организма. Хипоалбуминемија се среће код многих обољења као последица деловања различитих фактора:</w:t>
      </w:r>
    </w:p>
    <w:p w:rsidR="005D3E1E" w:rsidRDefault="00316A07" w:rsidP="005D3E1E">
      <w:pPr>
        <w:pStyle w:val="ListParagraph"/>
        <w:numPr>
          <w:ilvl w:val="0"/>
          <w:numId w:val="2"/>
        </w:numPr>
        <w:jc w:val="both"/>
        <w:rPr>
          <w:rFonts w:ascii="Arial" w:hAnsi="Arial" w:cs="Arial"/>
          <w:sz w:val="20"/>
          <w:szCs w:val="20"/>
        </w:rPr>
      </w:pPr>
      <w:r>
        <w:rPr>
          <w:rFonts w:ascii="Arial" w:hAnsi="Arial" w:cs="Arial"/>
          <w:sz w:val="20"/>
          <w:szCs w:val="20"/>
        </w:rPr>
        <w:t>с</w:t>
      </w:r>
      <w:r w:rsidR="005D3E1E">
        <w:rPr>
          <w:rFonts w:ascii="Arial" w:hAnsi="Arial" w:cs="Arial"/>
          <w:sz w:val="20"/>
          <w:szCs w:val="20"/>
        </w:rPr>
        <w:t>мањена синтеза – код обољења јетре или смањеног уноса протеина</w:t>
      </w:r>
    </w:p>
    <w:p w:rsidR="00316A07" w:rsidRDefault="00316A07" w:rsidP="005D3E1E">
      <w:pPr>
        <w:pStyle w:val="ListParagraph"/>
        <w:numPr>
          <w:ilvl w:val="0"/>
          <w:numId w:val="2"/>
        </w:numPr>
        <w:jc w:val="both"/>
        <w:rPr>
          <w:rFonts w:ascii="Arial" w:hAnsi="Arial" w:cs="Arial"/>
          <w:sz w:val="20"/>
          <w:szCs w:val="20"/>
        </w:rPr>
      </w:pPr>
      <w:r>
        <w:rPr>
          <w:rFonts w:ascii="Arial" w:hAnsi="Arial" w:cs="Arial"/>
          <w:sz w:val="20"/>
          <w:szCs w:val="20"/>
        </w:rPr>
        <w:t xml:space="preserve">повећан катаболизам – код оштећења ткива и запаљенских процеса </w:t>
      </w:r>
    </w:p>
    <w:p w:rsidR="00316A07" w:rsidRDefault="00316A07" w:rsidP="005D3E1E">
      <w:pPr>
        <w:pStyle w:val="ListParagraph"/>
        <w:numPr>
          <w:ilvl w:val="0"/>
          <w:numId w:val="2"/>
        </w:numPr>
        <w:jc w:val="both"/>
        <w:rPr>
          <w:rFonts w:ascii="Arial" w:hAnsi="Arial" w:cs="Arial"/>
          <w:sz w:val="20"/>
          <w:szCs w:val="20"/>
        </w:rPr>
      </w:pPr>
      <w:r>
        <w:rPr>
          <w:rFonts w:ascii="Arial" w:hAnsi="Arial" w:cs="Arial"/>
          <w:sz w:val="20"/>
          <w:szCs w:val="20"/>
        </w:rPr>
        <w:lastRenderedPageBreak/>
        <w:t xml:space="preserve">смањена апсорпција аминокиселина  </w:t>
      </w:r>
    </w:p>
    <w:p w:rsidR="00316A07" w:rsidRDefault="00316A07" w:rsidP="005D3E1E">
      <w:pPr>
        <w:pStyle w:val="ListParagraph"/>
        <w:numPr>
          <w:ilvl w:val="0"/>
          <w:numId w:val="2"/>
        </w:numPr>
        <w:jc w:val="both"/>
        <w:rPr>
          <w:rFonts w:ascii="Arial" w:hAnsi="Arial" w:cs="Arial"/>
          <w:sz w:val="20"/>
          <w:szCs w:val="20"/>
        </w:rPr>
      </w:pPr>
      <w:r>
        <w:rPr>
          <w:rFonts w:ascii="Arial" w:hAnsi="Arial" w:cs="Arial"/>
          <w:sz w:val="20"/>
          <w:szCs w:val="20"/>
        </w:rPr>
        <w:t>губитак протеина  путем урина, фецеса и коже</w:t>
      </w:r>
    </w:p>
    <w:p w:rsidR="00316A07" w:rsidRDefault="00316A07" w:rsidP="005D3E1E">
      <w:pPr>
        <w:pStyle w:val="ListParagraph"/>
        <w:numPr>
          <w:ilvl w:val="0"/>
          <w:numId w:val="2"/>
        </w:numPr>
        <w:jc w:val="both"/>
        <w:rPr>
          <w:rFonts w:ascii="Arial" w:hAnsi="Arial" w:cs="Arial"/>
          <w:sz w:val="20"/>
          <w:szCs w:val="20"/>
        </w:rPr>
      </w:pPr>
      <w:r>
        <w:rPr>
          <w:rFonts w:ascii="Arial" w:hAnsi="Arial" w:cs="Arial"/>
          <w:sz w:val="20"/>
          <w:szCs w:val="20"/>
        </w:rPr>
        <w:t xml:space="preserve">поремећај дистрибуције албумина  </w:t>
      </w:r>
    </w:p>
    <w:p w:rsidR="00C5751D" w:rsidRPr="00105387" w:rsidRDefault="00C5751D" w:rsidP="005F18D7">
      <w:pPr>
        <w:jc w:val="both"/>
        <w:rPr>
          <w:rFonts w:ascii="Arial" w:hAnsi="Arial" w:cs="Arial"/>
        </w:rPr>
      </w:pPr>
    </w:p>
    <w:p w:rsidR="00C5751D" w:rsidRPr="009E09F5" w:rsidRDefault="002654C0" w:rsidP="005F18D7">
      <w:pPr>
        <w:jc w:val="both"/>
        <w:rPr>
          <w:rFonts w:ascii="Arial" w:hAnsi="Arial" w:cs="Arial"/>
          <w:sz w:val="28"/>
          <w:szCs w:val="28"/>
        </w:rPr>
      </w:pPr>
      <w:r w:rsidRPr="009E09F5">
        <w:rPr>
          <w:rFonts w:ascii="Arial" w:hAnsi="Arial" w:cs="Arial"/>
          <w:sz w:val="28"/>
          <w:szCs w:val="28"/>
        </w:rPr>
        <w:t>Реактанти акутне фазе</w:t>
      </w:r>
    </w:p>
    <w:p w:rsidR="00C5751D" w:rsidRDefault="00C5751D" w:rsidP="005F18D7">
      <w:pPr>
        <w:jc w:val="both"/>
        <w:rPr>
          <w:rFonts w:ascii="Arial" w:hAnsi="Arial" w:cs="Arial"/>
          <w:sz w:val="20"/>
          <w:szCs w:val="20"/>
        </w:rPr>
      </w:pPr>
    </w:p>
    <w:p w:rsidR="00105387" w:rsidRDefault="00105387" w:rsidP="005F18D7">
      <w:pPr>
        <w:jc w:val="both"/>
        <w:rPr>
          <w:rFonts w:ascii="Arial" w:hAnsi="Arial" w:cs="Arial"/>
          <w:sz w:val="20"/>
          <w:szCs w:val="20"/>
        </w:rPr>
      </w:pPr>
      <w:r>
        <w:rPr>
          <w:rFonts w:ascii="Arial" w:hAnsi="Arial" w:cs="Arial"/>
          <w:sz w:val="20"/>
          <w:szCs w:val="20"/>
        </w:rPr>
        <w:tab/>
        <w:t xml:space="preserve"> У дносу на </w:t>
      </w:r>
      <w:r w:rsidRPr="00105387">
        <w:rPr>
          <w:rFonts w:ascii="Arial" w:hAnsi="Arial" w:cs="Arial"/>
          <w:sz w:val="20"/>
          <w:szCs w:val="20"/>
        </w:rPr>
        <w:t xml:space="preserve">“понашање”  </w:t>
      </w:r>
      <w:r>
        <w:rPr>
          <w:rFonts w:ascii="Arial" w:hAnsi="Arial" w:cs="Arial"/>
          <w:sz w:val="20"/>
          <w:szCs w:val="20"/>
        </w:rPr>
        <w:t xml:space="preserve">у акутним стањима (након операција, инфаркта миокарда, акутних инфламација) плазма протеини се могу поделити на позитивне и негативне реактанте акутне фазе.Позитивни реактанти акутне фазе су плазма протеини чија концентрација показује значајан пораст у овим патолошким стањима. То су: </w:t>
      </w:r>
      <w:r w:rsidRPr="00105387">
        <w:rPr>
          <w:rFonts w:ascii="Arial" w:hAnsi="Arial" w:cs="Arial"/>
          <w:sz w:val="20"/>
          <w:szCs w:val="20"/>
        </w:rPr>
        <w:t>Ц-реактивни протеин</w:t>
      </w:r>
      <w:r>
        <w:rPr>
          <w:rFonts w:ascii="Arial" w:hAnsi="Arial" w:cs="Arial"/>
          <w:sz w:val="20"/>
          <w:szCs w:val="20"/>
        </w:rPr>
        <w:t xml:space="preserve"> (ЦРП), </w:t>
      </w:r>
      <w:r w:rsidRPr="00105387">
        <w:rPr>
          <w:rFonts w:ascii="Arial" w:hAnsi="Arial" w:cs="Arial"/>
          <w:sz w:val="20"/>
          <w:szCs w:val="20"/>
          <w:lang w:val="el-GR"/>
        </w:rPr>
        <w:t>α</w:t>
      </w:r>
      <w:r w:rsidRPr="00105387">
        <w:rPr>
          <w:rFonts w:ascii="Arial" w:hAnsi="Arial" w:cs="Arial"/>
          <w:sz w:val="20"/>
          <w:szCs w:val="20"/>
          <w:vertAlign w:val="subscript"/>
        </w:rPr>
        <w:t>1</w:t>
      </w:r>
      <w:r w:rsidRPr="00105387">
        <w:rPr>
          <w:rFonts w:ascii="Arial" w:hAnsi="Arial" w:cs="Arial"/>
          <w:sz w:val="20"/>
          <w:szCs w:val="20"/>
        </w:rPr>
        <w:t xml:space="preserve"> –антитрипсин</w:t>
      </w:r>
      <w:r>
        <w:rPr>
          <w:rFonts w:ascii="Arial" w:hAnsi="Arial" w:cs="Arial"/>
          <w:sz w:val="20"/>
          <w:szCs w:val="20"/>
        </w:rPr>
        <w:t>,</w:t>
      </w:r>
      <w:r w:rsidRPr="00105387">
        <w:rPr>
          <w:rFonts w:ascii="Arial" w:hAnsi="Arial" w:cs="Arial"/>
          <w:sz w:val="20"/>
          <w:szCs w:val="20"/>
          <w:lang w:val="el-GR"/>
        </w:rPr>
        <w:t xml:space="preserve"> α</w:t>
      </w:r>
      <w:r w:rsidRPr="00105387">
        <w:rPr>
          <w:rFonts w:ascii="Arial" w:hAnsi="Arial" w:cs="Arial"/>
          <w:sz w:val="20"/>
          <w:szCs w:val="20"/>
          <w:vertAlign w:val="subscript"/>
        </w:rPr>
        <w:t>1</w:t>
      </w:r>
      <w:r w:rsidRPr="00105387">
        <w:rPr>
          <w:rFonts w:ascii="Arial" w:hAnsi="Arial" w:cs="Arial"/>
          <w:sz w:val="20"/>
          <w:szCs w:val="20"/>
        </w:rPr>
        <w:t xml:space="preserve"> – кисели гликопротеин</w:t>
      </w:r>
      <w:r>
        <w:rPr>
          <w:rFonts w:ascii="Arial" w:hAnsi="Arial" w:cs="Arial"/>
          <w:sz w:val="20"/>
          <w:szCs w:val="20"/>
        </w:rPr>
        <w:t>,</w:t>
      </w:r>
      <w:r w:rsidRPr="00105387">
        <w:rPr>
          <w:rFonts w:ascii="Arial" w:hAnsi="Arial" w:cs="Arial"/>
          <w:sz w:val="20"/>
          <w:szCs w:val="20"/>
        </w:rPr>
        <w:t xml:space="preserve"> хаптоглобин</w:t>
      </w:r>
      <w:r>
        <w:rPr>
          <w:rFonts w:ascii="Arial" w:hAnsi="Arial" w:cs="Arial"/>
          <w:sz w:val="20"/>
          <w:szCs w:val="20"/>
        </w:rPr>
        <w:t>,</w:t>
      </w:r>
      <w:r w:rsidRPr="00105387">
        <w:rPr>
          <w:rFonts w:ascii="Arial" w:hAnsi="Arial" w:cs="Arial"/>
          <w:sz w:val="20"/>
          <w:szCs w:val="20"/>
        </w:rPr>
        <w:t xml:space="preserve"> фибриноген</w:t>
      </w:r>
      <w:r>
        <w:rPr>
          <w:rFonts w:ascii="Arial" w:hAnsi="Arial" w:cs="Arial"/>
          <w:sz w:val="20"/>
          <w:szCs w:val="20"/>
        </w:rPr>
        <w:t>,</w:t>
      </w:r>
      <w:r w:rsidRPr="00105387">
        <w:rPr>
          <w:rFonts w:ascii="Arial" w:hAnsi="Arial" w:cs="Arial"/>
          <w:sz w:val="20"/>
          <w:szCs w:val="20"/>
        </w:rPr>
        <w:t xml:space="preserve"> церулоплазмин</w:t>
      </w:r>
      <w:r>
        <w:rPr>
          <w:rFonts w:ascii="Arial" w:hAnsi="Arial" w:cs="Arial"/>
          <w:sz w:val="20"/>
          <w:szCs w:val="20"/>
        </w:rPr>
        <w:t xml:space="preserve">.    </w:t>
      </w:r>
    </w:p>
    <w:p w:rsidR="00105387" w:rsidRPr="00C5751D" w:rsidRDefault="00105387" w:rsidP="005F18D7">
      <w:pPr>
        <w:jc w:val="both"/>
        <w:rPr>
          <w:rFonts w:ascii="Arial" w:hAnsi="Arial" w:cs="Arial"/>
          <w:sz w:val="20"/>
          <w:szCs w:val="20"/>
        </w:rPr>
      </w:pPr>
    </w:p>
    <w:p w:rsidR="005F18D7" w:rsidRPr="00D87E19" w:rsidRDefault="005F18D7" w:rsidP="005F18D7">
      <w:pPr>
        <w:jc w:val="both"/>
        <w:rPr>
          <w:rFonts w:ascii="Arial" w:hAnsi="Arial" w:cs="Arial"/>
          <w:sz w:val="20"/>
          <w:szCs w:val="20"/>
        </w:rPr>
      </w:pPr>
    </w:p>
    <w:p w:rsidR="005F18D7" w:rsidRPr="00D87E19" w:rsidRDefault="00BF2A8D" w:rsidP="005F18D7">
      <w:pPr>
        <w:jc w:val="both"/>
        <w:rPr>
          <w:rFonts w:ascii="Arial" w:hAnsi="Arial" w:cs="Arial"/>
        </w:rPr>
      </w:pPr>
      <w:r w:rsidRPr="00D87E19">
        <w:rPr>
          <w:rFonts w:ascii="Arial" w:hAnsi="Arial" w:cs="Arial"/>
        </w:rPr>
        <w:t>Ц –</w:t>
      </w:r>
      <w:r w:rsidR="009E09F5">
        <w:rPr>
          <w:rFonts w:ascii="Arial" w:hAnsi="Arial" w:cs="Arial"/>
        </w:rPr>
        <w:t xml:space="preserve"> реактивни протеин</w:t>
      </w:r>
      <w:r w:rsidR="00D87E19">
        <w:rPr>
          <w:rFonts w:ascii="Arial" w:hAnsi="Arial" w:cs="Arial"/>
        </w:rPr>
        <w:t xml:space="preserve"> </w:t>
      </w:r>
      <w:r w:rsidRPr="00D87E19">
        <w:rPr>
          <w:rFonts w:ascii="Arial" w:hAnsi="Arial" w:cs="Arial"/>
        </w:rPr>
        <w:t xml:space="preserve"> (CRP)</w:t>
      </w:r>
    </w:p>
    <w:p w:rsidR="00BF2A8D" w:rsidRDefault="00BF2A8D" w:rsidP="005F18D7">
      <w:pPr>
        <w:jc w:val="both"/>
        <w:rPr>
          <w:rFonts w:ascii="Arial" w:hAnsi="Arial" w:cs="Arial"/>
          <w:sz w:val="20"/>
          <w:szCs w:val="20"/>
        </w:rPr>
      </w:pPr>
    </w:p>
    <w:p w:rsidR="00BF2A8D" w:rsidRDefault="00BF2A8D" w:rsidP="00BF2A8D">
      <w:pPr>
        <w:ind w:firstLine="720"/>
        <w:jc w:val="both"/>
        <w:rPr>
          <w:rFonts w:ascii="Arial" w:hAnsi="Arial" w:cs="Arial"/>
          <w:sz w:val="20"/>
          <w:szCs w:val="20"/>
        </w:rPr>
      </w:pPr>
      <w:r>
        <w:rPr>
          <w:rFonts w:ascii="Arial" w:hAnsi="Arial" w:cs="Arial"/>
          <w:sz w:val="20"/>
          <w:szCs w:val="20"/>
        </w:rPr>
        <w:t>CRP је први откривени реактант акутне фазе. Синтетише се у јетри и у плазми је нормално присутан у концентрацији мањој од 5 mg/L.</w:t>
      </w:r>
      <w:r w:rsidR="00102491">
        <w:rPr>
          <w:rFonts w:ascii="Arial" w:hAnsi="Arial" w:cs="Arial"/>
          <w:sz w:val="20"/>
          <w:szCs w:val="20"/>
        </w:rPr>
        <w:t xml:space="preserve"> CRP везује полисахариде присутне у многим бактеријама, гљивама и паразитима. Када се комплексира CRP постаје активатор система комплемента и иницира опсонизацију, фагоцитозу и лизу нападнутих ћелија. Главна улога овог протеина је у препознавању потенцијално токсичних аутогених супстанци које се ослобађају из оштећеног ткива и њиховом везивању у циљу детоксикације или уклањања из циркулације. </w:t>
      </w:r>
    </w:p>
    <w:p w:rsidR="00102491" w:rsidRPr="007133AD" w:rsidRDefault="00102491" w:rsidP="00BF2A8D">
      <w:pPr>
        <w:ind w:firstLine="720"/>
        <w:jc w:val="both"/>
        <w:rPr>
          <w:rFonts w:ascii="Arial" w:hAnsi="Arial" w:cs="Arial"/>
          <w:sz w:val="20"/>
          <w:szCs w:val="20"/>
        </w:rPr>
      </w:pPr>
      <w:r>
        <w:rPr>
          <w:rFonts w:ascii="Arial" w:hAnsi="Arial" w:cs="Arial"/>
          <w:sz w:val="20"/>
          <w:szCs w:val="20"/>
        </w:rPr>
        <w:t>Значајан пораста CRP</w:t>
      </w:r>
      <w:r w:rsidR="001C7C63">
        <w:rPr>
          <w:rFonts w:ascii="Arial" w:hAnsi="Arial" w:cs="Arial"/>
          <w:sz w:val="20"/>
          <w:szCs w:val="20"/>
        </w:rPr>
        <w:t xml:space="preserve">-а у плазми, мада неспецифичан, присутан је у току инфаркта миокарда , стреса, трауме, запаљења, оперативних захвата и неопластичних пролиферација. </w:t>
      </w:r>
    </w:p>
    <w:p w:rsidR="00D87E19" w:rsidRDefault="00D87E19" w:rsidP="00BF2A8D">
      <w:pPr>
        <w:ind w:firstLine="720"/>
        <w:jc w:val="both"/>
        <w:rPr>
          <w:rFonts w:ascii="Arial" w:hAnsi="Arial" w:cs="Arial"/>
          <w:sz w:val="20"/>
          <w:szCs w:val="20"/>
        </w:rPr>
      </w:pPr>
    </w:p>
    <w:p w:rsidR="00D87E19" w:rsidRDefault="009E09F5" w:rsidP="00D87E19">
      <w:pPr>
        <w:jc w:val="both"/>
        <w:rPr>
          <w:rFonts w:ascii="Arial" w:hAnsi="Arial" w:cs="Arial"/>
        </w:rPr>
      </w:pPr>
      <w:r w:rsidRPr="009E09F5">
        <w:rPr>
          <w:rFonts w:ascii="Arial" w:hAnsi="Arial" w:cs="Arial"/>
        </w:rPr>
        <w:t>Хаптоглобин</w:t>
      </w:r>
    </w:p>
    <w:p w:rsidR="009E09F5" w:rsidRDefault="009E09F5" w:rsidP="00D87E19">
      <w:pPr>
        <w:jc w:val="both"/>
        <w:rPr>
          <w:rFonts w:ascii="Arial" w:hAnsi="Arial" w:cs="Arial"/>
        </w:rPr>
      </w:pPr>
    </w:p>
    <w:p w:rsidR="009E09F5" w:rsidRPr="009E09F5" w:rsidRDefault="009E09F5" w:rsidP="00D87E19">
      <w:pPr>
        <w:jc w:val="both"/>
        <w:rPr>
          <w:rFonts w:ascii="Arial" w:hAnsi="Arial" w:cs="Arial"/>
          <w:sz w:val="20"/>
          <w:szCs w:val="20"/>
        </w:rPr>
      </w:pPr>
      <w:r>
        <w:rPr>
          <w:rFonts w:ascii="Arial" w:hAnsi="Arial" w:cs="Arial"/>
          <w:sz w:val="20"/>
          <w:szCs w:val="20"/>
        </w:rPr>
        <w:tab/>
      </w:r>
      <w:r w:rsidRPr="009E09F5">
        <w:rPr>
          <w:rFonts w:ascii="Arial" w:hAnsi="Arial" w:cs="Arial"/>
          <w:sz w:val="20"/>
          <w:szCs w:val="20"/>
        </w:rPr>
        <w:t>Ха</w:t>
      </w:r>
      <w:r>
        <w:rPr>
          <w:rFonts w:ascii="Arial" w:hAnsi="Arial" w:cs="Arial"/>
          <w:sz w:val="20"/>
          <w:szCs w:val="20"/>
        </w:rPr>
        <w:t>птоглобин је гликопротеин који се синтетише у јетри и на електрофореграму се издваја у</w:t>
      </w:r>
      <w:r w:rsidRPr="009E09F5">
        <w:rPr>
          <w:rFonts w:ascii="Arial" w:hAnsi="Arial" w:cs="Arial"/>
          <w:lang w:val="el-GR"/>
        </w:rPr>
        <w:t xml:space="preserve"> </w:t>
      </w:r>
      <w:r w:rsidRPr="009E09F5">
        <w:rPr>
          <w:rFonts w:ascii="Arial" w:hAnsi="Arial" w:cs="Arial"/>
          <w:sz w:val="20"/>
          <w:szCs w:val="20"/>
          <w:lang w:val="el-GR"/>
        </w:rPr>
        <w:t>α</w:t>
      </w:r>
      <w:r w:rsidRPr="009E09F5">
        <w:rPr>
          <w:rFonts w:ascii="Arial" w:hAnsi="Arial" w:cs="Arial"/>
          <w:sz w:val="20"/>
          <w:szCs w:val="20"/>
        </w:rPr>
        <w:t>2-</w:t>
      </w:r>
      <w:r>
        <w:rPr>
          <w:rFonts w:ascii="Arial" w:hAnsi="Arial" w:cs="Arial"/>
          <w:sz w:val="20"/>
          <w:szCs w:val="20"/>
        </w:rPr>
        <w:t>глобулинској фракцији. Примарна улога хаптоглобина је везивање слободног хемоглобина у плазми. Један молекул хаптоглобина везује два молекула хемоглобина. Настали комплекс бива преузет од ћелија ретикулоендотелног система, у којима се разложи до аминокиселина и гвожђа. Преузимањем хемоглобина из плазме хаптоглобин спречава његов губитак путем урина и омогућава реутилизацију гвожђа.</w:t>
      </w:r>
      <w:r w:rsidR="00161387">
        <w:rPr>
          <w:rFonts w:ascii="Arial" w:hAnsi="Arial" w:cs="Arial"/>
          <w:sz w:val="20"/>
          <w:szCs w:val="20"/>
        </w:rPr>
        <w:t xml:space="preserve"> Интензивна хемолиза може да доведе до наглог пада хаптоглобина у плазми. Одређивање хаптоглобина у плазми индиковано је у случају: реакција акутне фазе и убрзане хемолизе. Пораст концентрације хаптоглобина у плазми налазе се у реакцијама акутне фазе, код опекотина и нефротског синдрома. </w:t>
      </w:r>
      <w:r w:rsidR="00131235">
        <w:rPr>
          <w:rFonts w:ascii="Arial" w:hAnsi="Arial" w:cs="Arial"/>
          <w:sz w:val="20"/>
          <w:szCs w:val="20"/>
        </w:rPr>
        <w:t>Снижене концентрације хаптоглобина су најчешће последица интраваскуларне хемолизе (хемолитичка анемија, трансфузија крви, маларија).</w:t>
      </w:r>
    </w:p>
    <w:p w:rsidR="009E09F5" w:rsidRDefault="009E09F5" w:rsidP="00D87E19">
      <w:pPr>
        <w:jc w:val="both"/>
        <w:rPr>
          <w:rFonts w:ascii="Arial" w:hAnsi="Arial" w:cs="Arial"/>
        </w:rPr>
      </w:pPr>
    </w:p>
    <w:p w:rsidR="009E09F5" w:rsidRDefault="00175F9D" w:rsidP="00D87E19">
      <w:pPr>
        <w:jc w:val="both"/>
        <w:rPr>
          <w:rFonts w:ascii="Arial" w:hAnsi="Arial" w:cs="Arial"/>
        </w:rPr>
      </w:pPr>
      <w:r w:rsidRPr="00175F9D">
        <w:rPr>
          <w:rFonts w:ascii="Arial" w:hAnsi="Arial" w:cs="Arial"/>
        </w:rPr>
        <w:t>Церулоплазмин</w:t>
      </w:r>
    </w:p>
    <w:p w:rsidR="00175F9D" w:rsidRDefault="00175F9D" w:rsidP="00D87E19">
      <w:pPr>
        <w:jc w:val="both"/>
        <w:rPr>
          <w:rFonts w:ascii="Arial" w:hAnsi="Arial" w:cs="Arial"/>
        </w:rPr>
      </w:pPr>
    </w:p>
    <w:p w:rsidR="00D9165B" w:rsidRPr="003E58A9" w:rsidRDefault="00656281" w:rsidP="00D87E19">
      <w:pPr>
        <w:jc w:val="both"/>
        <w:rPr>
          <w:rFonts w:ascii="Arial" w:hAnsi="Arial" w:cs="Arial"/>
          <w:sz w:val="20"/>
          <w:szCs w:val="20"/>
        </w:rPr>
      </w:pPr>
      <w:r>
        <w:rPr>
          <w:rFonts w:ascii="Arial" w:hAnsi="Arial" w:cs="Arial"/>
        </w:rPr>
        <w:tab/>
      </w:r>
      <w:r w:rsidR="001071BB" w:rsidRPr="001071BB">
        <w:rPr>
          <w:rFonts w:ascii="Arial" w:hAnsi="Arial" w:cs="Arial"/>
          <w:sz w:val="20"/>
          <w:szCs w:val="20"/>
        </w:rPr>
        <w:t>Церулоплазмин</w:t>
      </w:r>
      <w:r w:rsidR="001071BB">
        <w:rPr>
          <w:rFonts w:ascii="Arial" w:hAnsi="Arial" w:cs="Arial"/>
          <w:sz w:val="20"/>
          <w:szCs w:val="20"/>
        </w:rPr>
        <w:t xml:space="preserve"> је </w:t>
      </w:r>
      <w:r w:rsidR="001071BB" w:rsidRPr="001071BB">
        <w:rPr>
          <w:rFonts w:ascii="Arial" w:hAnsi="Arial" w:cs="Arial"/>
          <w:sz w:val="20"/>
          <w:szCs w:val="20"/>
          <w:lang w:val="el-GR"/>
        </w:rPr>
        <w:t>α</w:t>
      </w:r>
      <w:r w:rsidR="001071BB" w:rsidRPr="001071BB">
        <w:rPr>
          <w:rFonts w:ascii="Arial" w:hAnsi="Arial" w:cs="Arial"/>
          <w:sz w:val="20"/>
          <w:szCs w:val="20"/>
        </w:rPr>
        <w:t>2-гликопротеин</w:t>
      </w:r>
      <w:r w:rsidR="001071BB">
        <w:rPr>
          <w:rFonts w:ascii="Arial" w:hAnsi="Arial" w:cs="Arial"/>
          <w:sz w:val="20"/>
          <w:szCs w:val="20"/>
        </w:rPr>
        <w:t xml:space="preserve">, који се састоји од једног полипептидног ланца и </w:t>
      </w:r>
      <w:r w:rsidR="001071BB" w:rsidRPr="001071BB">
        <w:rPr>
          <w:rFonts w:ascii="Arial" w:hAnsi="Arial" w:cs="Arial"/>
          <w:sz w:val="20"/>
          <w:szCs w:val="20"/>
        </w:rPr>
        <w:t xml:space="preserve">6 до 7 атома </w:t>
      </w:r>
      <w:r w:rsidR="001071BB">
        <w:rPr>
          <w:rFonts w:ascii="Arial" w:hAnsi="Arial" w:cs="Arial"/>
          <w:sz w:val="20"/>
          <w:szCs w:val="20"/>
        </w:rPr>
        <w:t xml:space="preserve">бакра. Церулоплазмин има више улога. Пре свега показује ензимску активност </w:t>
      </w:r>
      <w:r w:rsidR="001071BB" w:rsidRPr="001071BB">
        <w:rPr>
          <w:rFonts w:ascii="Arial" w:hAnsi="Arial" w:cs="Arial"/>
          <w:sz w:val="20"/>
          <w:szCs w:val="20"/>
        </w:rPr>
        <w:t xml:space="preserve"> "ферооксидазе "</w:t>
      </w:r>
      <w:r w:rsidR="001071BB">
        <w:rPr>
          <w:rFonts w:ascii="Arial" w:hAnsi="Arial" w:cs="Arial"/>
          <w:sz w:val="20"/>
          <w:szCs w:val="20"/>
        </w:rPr>
        <w:t xml:space="preserve">, катализује оксидацију Fe(ll) </w:t>
      </w:r>
      <w:r w:rsidR="001071BB" w:rsidRPr="001071BB">
        <w:rPr>
          <w:rFonts w:ascii="Arial" w:hAnsi="Arial" w:cs="Arial"/>
          <w:sz w:val="20"/>
          <w:szCs w:val="20"/>
        </w:rPr>
        <w:t xml:space="preserve">у Fe(lll), </w:t>
      </w:r>
      <w:r w:rsidR="001071BB">
        <w:rPr>
          <w:rFonts w:ascii="Arial" w:hAnsi="Arial" w:cs="Arial"/>
          <w:sz w:val="20"/>
          <w:szCs w:val="20"/>
        </w:rPr>
        <w:t xml:space="preserve">неопходну реакцију у процесу уграђивања гвожђа у трансферин. Друга улога церулоплазмина је у транспорту бакра путем плазме. Око </w:t>
      </w:r>
      <w:r w:rsidR="001071BB" w:rsidRPr="001071BB">
        <w:rPr>
          <w:rFonts w:ascii="Arial" w:hAnsi="Arial" w:cs="Arial"/>
          <w:sz w:val="20"/>
          <w:szCs w:val="20"/>
        </w:rPr>
        <w:t>95% укупне количине бакра у плазми садржано је у структури церулоплазмина</w:t>
      </w:r>
      <w:r w:rsidR="001071BB">
        <w:rPr>
          <w:rFonts w:ascii="Arial" w:hAnsi="Arial" w:cs="Arial"/>
          <w:sz w:val="20"/>
          <w:szCs w:val="20"/>
        </w:rPr>
        <w:t>.</w:t>
      </w:r>
      <w:r w:rsidR="00BE4F02">
        <w:rPr>
          <w:rFonts w:ascii="Arial" w:hAnsi="Arial" w:cs="Arial"/>
          <w:sz w:val="20"/>
          <w:szCs w:val="20"/>
        </w:rPr>
        <w:t xml:space="preserve"> Као антиосиданс церулоплазмин може спречити липидну пероксидацију и стварање слободних радикала у инфламаторним процесима. Церулоплазмин је касни реактант акутне фазе. Пораст концентрације у плазми показује код  инфекција, малигних процеса, болести ретикулоендотелног система, инфекције или опструкције жучних путева. Највећи клинички значај има одређивање церулоплазмина у дијагнози Wilsonove болести</w:t>
      </w:r>
      <w:r w:rsidR="00B4056E">
        <w:rPr>
          <w:rFonts w:ascii="Arial" w:hAnsi="Arial" w:cs="Arial"/>
          <w:sz w:val="20"/>
          <w:szCs w:val="20"/>
        </w:rPr>
        <w:t>. Ову болест карактерише пад концентрације церулоплазминау плазми и пораст концентрације дијализабилног бакра. Смањена концентрација церулоплазмина среће се и код малапсорпције, малнутриције, нефрозе, тешких обољења јетре.</w:t>
      </w:r>
    </w:p>
    <w:p w:rsidR="00D9165B" w:rsidRDefault="00D9165B" w:rsidP="00D87E19">
      <w:pPr>
        <w:jc w:val="both"/>
        <w:rPr>
          <w:rFonts w:ascii="Arial" w:hAnsi="Arial" w:cs="Arial"/>
        </w:rPr>
      </w:pPr>
    </w:p>
    <w:p w:rsidR="00D9165B" w:rsidRDefault="00D9165B" w:rsidP="00D87E19">
      <w:pPr>
        <w:jc w:val="both"/>
        <w:rPr>
          <w:rFonts w:ascii="Arial" w:hAnsi="Arial" w:cs="Arial"/>
        </w:rPr>
      </w:pPr>
      <w:r w:rsidRPr="00D9165B">
        <w:rPr>
          <w:rFonts w:ascii="Arial" w:hAnsi="Arial" w:cs="Arial"/>
        </w:rPr>
        <w:t>Трансферин</w:t>
      </w:r>
    </w:p>
    <w:p w:rsidR="00D9165B" w:rsidRDefault="00D9165B" w:rsidP="00D87E19">
      <w:pPr>
        <w:jc w:val="both"/>
        <w:rPr>
          <w:rFonts w:ascii="Arial" w:hAnsi="Arial" w:cs="Arial"/>
        </w:rPr>
      </w:pPr>
    </w:p>
    <w:p w:rsidR="00D9165B" w:rsidRDefault="00D9165B" w:rsidP="00D9165B">
      <w:pPr>
        <w:ind w:left="720"/>
        <w:jc w:val="both"/>
        <w:rPr>
          <w:rFonts w:ascii="Arial" w:hAnsi="Arial" w:cs="Arial"/>
          <w:sz w:val="20"/>
          <w:szCs w:val="20"/>
        </w:rPr>
      </w:pPr>
      <w:r>
        <w:rPr>
          <w:rFonts w:ascii="Arial" w:hAnsi="Arial" w:cs="Arial"/>
          <w:sz w:val="20"/>
          <w:szCs w:val="20"/>
        </w:rPr>
        <w:lastRenderedPageBreak/>
        <w:t xml:space="preserve">Трансферин је </w:t>
      </w:r>
      <w:r w:rsidRPr="00D9165B">
        <w:rPr>
          <w:rFonts w:ascii="Arial" w:hAnsi="Arial" w:cs="Arial"/>
          <w:sz w:val="20"/>
          <w:szCs w:val="20"/>
          <w:lang w:val="el-GR"/>
        </w:rPr>
        <w:t>β</w:t>
      </w:r>
      <w:r w:rsidRPr="00D9165B">
        <w:rPr>
          <w:rFonts w:ascii="Arial" w:hAnsi="Arial" w:cs="Arial"/>
          <w:sz w:val="20"/>
          <w:szCs w:val="20"/>
        </w:rPr>
        <w:t>1- гликопротеин</w:t>
      </w:r>
      <w:r>
        <w:rPr>
          <w:rFonts w:ascii="Arial" w:hAnsi="Arial" w:cs="Arial"/>
          <w:sz w:val="20"/>
          <w:szCs w:val="20"/>
        </w:rPr>
        <w:t xml:space="preserve"> који се синтетише у јетри и најважнији је протеин плазме </w:t>
      </w:r>
    </w:p>
    <w:p w:rsidR="003E58A9" w:rsidRDefault="00D9165B" w:rsidP="00D87E19">
      <w:pPr>
        <w:jc w:val="both"/>
        <w:rPr>
          <w:rFonts w:ascii="Arial" w:hAnsi="Arial" w:cs="Arial"/>
          <w:sz w:val="20"/>
          <w:szCs w:val="20"/>
        </w:rPr>
      </w:pPr>
      <w:r>
        <w:rPr>
          <w:rFonts w:ascii="Arial" w:hAnsi="Arial" w:cs="Arial"/>
          <w:sz w:val="20"/>
          <w:szCs w:val="20"/>
        </w:rPr>
        <w:t>који учествује у транспорту гвожђа. Трансферин реверзибилно везује бројне поликатјоне: гвожђе, бакар, цинк, кобалт и калцијум.</w:t>
      </w:r>
      <w:r w:rsidR="001E66CC">
        <w:rPr>
          <w:rFonts w:ascii="Arial" w:hAnsi="Arial" w:cs="Arial"/>
          <w:sz w:val="20"/>
          <w:szCs w:val="20"/>
        </w:rPr>
        <w:t xml:space="preserve"> Један молекул трансферина везује два фери јона.</w:t>
      </w:r>
      <w:r>
        <w:rPr>
          <w:rFonts w:ascii="Arial" w:hAnsi="Arial" w:cs="Arial"/>
          <w:sz w:val="20"/>
          <w:szCs w:val="20"/>
        </w:rPr>
        <w:t xml:space="preserve"> </w:t>
      </w:r>
      <w:r w:rsidR="001E66CC">
        <w:rPr>
          <w:rFonts w:ascii="Arial" w:hAnsi="Arial" w:cs="Arial"/>
          <w:sz w:val="20"/>
          <w:szCs w:val="20"/>
        </w:rPr>
        <w:t>Овај протеин у плазми везује гвожђе настало при разградњи хемоглобина и гвожђе апсорбовано из дигестивног тракта</w:t>
      </w:r>
      <w:r w:rsidR="00284B9A">
        <w:rPr>
          <w:rFonts w:ascii="Arial" w:hAnsi="Arial" w:cs="Arial"/>
          <w:sz w:val="20"/>
          <w:szCs w:val="20"/>
        </w:rPr>
        <w:t>. Настали комлекс трансферин-</w:t>
      </w:r>
      <w:r w:rsidR="00284B9A" w:rsidRPr="00D9165B">
        <w:rPr>
          <w:rFonts w:ascii="Arial" w:hAnsi="Arial" w:cs="Arial"/>
          <w:sz w:val="20"/>
          <w:szCs w:val="20"/>
        </w:rPr>
        <w:t xml:space="preserve">Fe(lll) </w:t>
      </w:r>
      <w:r w:rsidR="00284B9A">
        <w:rPr>
          <w:rFonts w:ascii="Arial" w:hAnsi="Arial" w:cs="Arial"/>
          <w:sz w:val="20"/>
          <w:szCs w:val="20"/>
        </w:rPr>
        <w:t xml:space="preserve"> у плазми </w:t>
      </w:r>
      <w:r w:rsidR="001E66CC">
        <w:rPr>
          <w:rFonts w:ascii="Arial" w:hAnsi="Arial" w:cs="Arial"/>
          <w:sz w:val="20"/>
          <w:szCs w:val="20"/>
        </w:rPr>
        <w:t xml:space="preserve"> транспортује</w:t>
      </w:r>
      <w:r w:rsidR="00284B9A">
        <w:rPr>
          <w:rFonts w:ascii="Arial" w:hAnsi="Arial" w:cs="Arial"/>
          <w:sz w:val="20"/>
          <w:szCs w:val="20"/>
        </w:rPr>
        <w:t xml:space="preserve"> гвожђе  </w:t>
      </w:r>
      <w:r w:rsidR="001E66CC">
        <w:rPr>
          <w:rFonts w:ascii="Arial" w:hAnsi="Arial" w:cs="Arial"/>
          <w:sz w:val="20"/>
          <w:szCs w:val="20"/>
        </w:rPr>
        <w:t>до</w:t>
      </w:r>
      <w:r w:rsidR="0068388A">
        <w:rPr>
          <w:rFonts w:ascii="Arial" w:hAnsi="Arial" w:cs="Arial"/>
          <w:sz w:val="20"/>
          <w:szCs w:val="20"/>
        </w:rPr>
        <w:t xml:space="preserve"> места складиштења у јетри </w:t>
      </w:r>
      <w:r w:rsidR="001E66CC">
        <w:rPr>
          <w:rFonts w:ascii="Arial" w:hAnsi="Arial" w:cs="Arial"/>
          <w:sz w:val="20"/>
          <w:szCs w:val="20"/>
        </w:rPr>
        <w:t xml:space="preserve"> где се уграђује у феритин и </w:t>
      </w:r>
      <w:r w:rsidR="0068388A">
        <w:rPr>
          <w:rFonts w:ascii="Arial" w:hAnsi="Arial" w:cs="Arial"/>
          <w:sz w:val="20"/>
          <w:szCs w:val="20"/>
        </w:rPr>
        <w:t xml:space="preserve">хемосидерин, као и до ћелија у којима се синтетишу хемоглобин, миоглобин и цитохроми. Концентрација трансферина у плазми зависи од расположивости гвожђа. Одређивање садржаја трансферина значајно је за диференцијалну дијагнозу анемија и у праћењу терапије. У </w:t>
      </w:r>
      <w:r w:rsidR="00443EEC">
        <w:rPr>
          <w:rFonts w:ascii="Arial" w:hAnsi="Arial" w:cs="Arial"/>
          <w:sz w:val="20"/>
          <w:szCs w:val="20"/>
        </w:rPr>
        <w:t>случају дефицита гвожђа или хипохромне анемије, концентрација трансферина се повећава услед повећане синтезе, мада је сам протеин мање засићен гвожђем због његовог ниског нивоа у плазми. Трансферин је негативни реактант акутне фазе. Смањена кнцентрација налази се код инфламаторних и малигних процеса. Синтеза овог протеина смањена је и код малнутриције, хроничних болести јетре, а протеин се губи услед нефротског синдрома и  ентеропатија.</w:t>
      </w:r>
    </w:p>
    <w:p w:rsidR="003E58A9" w:rsidRDefault="003E58A9" w:rsidP="00D87E19">
      <w:pPr>
        <w:jc w:val="both"/>
        <w:rPr>
          <w:rFonts w:ascii="Arial" w:hAnsi="Arial" w:cs="Arial"/>
          <w:sz w:val="20"/>
          <w:szCs w:val="20"/>
        </w:rPr>
      </w:pPr>
    </w:p>
    <w:p w:rsidR="00895A9E" w:rsidRPr="003E58A9" w:rsidRDefault="00895A9E" w:rsidP="00D87E19">
      <w:pPr>
        <w:jc w:val="both"/>
        <w:rPr>
          <w:rFonts w:ascii="Arial" w:hAnsi="Arial" w:cs="Arial"/>
          <w:sz w:val="20"/>
          <w:szCs w:val="20"/>
        </w:rPr>
      </w:pPr>
      <w:r>
        <w:rPr>
          <w:rFonts w:ascii="Arial" w:hAnsi="Arial" w:cs="Arial"/>
        </w:rPr>
        <w:t>НЕПРОТЕИНСКА АЗОТНА ЈЕДИЊЕЊА</w:t>
      </w:r>
    </w:p>
    <w:p w:rsidR="00895A9E" w:rsidRDefault="00895A9E" w:rsidP="00D87E19">
      <w:pPr>
        <w:jc w:val="both"/>
        <w:rPr>
          <w:rFonts w:ascii="Arial" w:hAnsi="Arial" w:cs="Arial"/>
        </w:rPr>
      </w:pPr>
    </w:p>
    <w:p w:rsidR="00895A9E" w:rsidRPr="00895A9E" w:rsidRDefault="00895A9E" w:rsidP="00D87E19">
      <w:pPr>
        <w:jc w:val="both"/>
        <w:rPr>
          <w:rFonts w:ascii="Arial" w:hAnsi="Arial" w:cs="Arial"/>
          <w:sz w:val="20"/>
          <w:szCs w:val="20"/>
        </w:rPr>
      </w:pPr>
      <w:r w:rsidRPr="00895A9E">
        <w:rPr>
          <w:rFonts w:ascii="Arial" w:hAnsi="Arial" w:cs="Arial"/>
          <w:sz w:val="20"/>
          <w:szCs w:val="20"/>
        </w:rPr>
        <w:t>УРЕА</w:t>
      </w:r>
    </w:p>
    <w:p w:rsidR="00895A9E" w:rsidRDefault="00895A9E" w:rsidP="00D87E19">
      <w:pPr>
        <w:jc w:val="both"/>
        <w:rPr>
          <w:rFonts w:ascii="Arial" w:hAnsi="Arial" w:cs="Arial"/>
        </w:rPr>
      </w:pPr>
    </w:p>
    <w:p w:rsidR="00E01588" w:rsidRDefault="00824BEC" w:rsidP="00D87E19">
      <w:pPr>
        <w:jc w:val="both"/>
        <w:rPr>
          <w:rFonts w:ascii="Arial" w:hAnsi="Arial" w:cs="Arial"/>
          <w:sz w:val="20"/>
          <w:szCs w:val="20"/>
        </w:rPr>
      </w:pPr>
      <w:r>
        <w:rPr>
          <w:rFonts w:ascii="Arial" w:hAnsi="Arial" w:cs="Arial"/>
          <w:sz w:val="20"/>
          <w:szCs w:val="20"/>
        </w:rPr>
        <w:tab/>
      </w:r>
      <w:r w:rsidR="008E5D25">
        <w:rPr>
          <w:rFonts w:ascii="Arial" w:hAnsi="Arial" w:cs="Arial"/>
          <w:sz w:val="20"/>
          <w:szCs w:val="20"/>
        </w:rPr>
        <w:t xml:space="preserve">Уреа је главни метаболички производ катаболизма протеина код човека и састоји се од више од 75% непротеинског азота који се постепено излучује. Синтеза урее одвија се у јетри помоћу ензима циклуса урее. Више од 90% урее излучује се преко бубрега. Уреа се </w:t>
      </w:r>
      <w:r w:rsidR="00487BF3">
        <w:rPr>
          <w:rFonts w:ascii="Arial" w:hAnsi="Arial" w:cs="Arial"/>
          <w:sz w:val="20"/>
          <w:szCs w:val="20"/>
        </w:rPr>
        <w:t xml:space="preserve">слободно </w:t>
      </w:r>
      <w:r w:rsidR="008E5D25">
        <w:rPr>
          <w:rFonts w:ascii="Arial" w:hAnsi="Arial" w:cs="Arial"/>
          <w:sz w:val="20"/>
          <w:szCs w:val="20"/>
        </w:rPr>
        <w:t xml:space="preserve">филтрира путем гломерула. </w:t>
      </w:r>
      <w:r w:rsidR="00487BF3">
        <w:rPr>
          <w:rFonts w:ascii="Arial" w:hAnsi="Arial" w:cs="Arial"/>
          <w:sz w:val="20"/>
          <w:szCs w:val="20"/>
        </w:rPr>
        <w:t xml:space="preserve">Код бубрега који нормално раде, 40-70%изузетно дифузне урее пасивно излази из реналног тубулуса и улази у интерстицијум, да би на крају поново ушао у плазму. Дифузија преостале урее зависи од брзине протока урина, а више урее улази у интерстицијум у стањима спорог протока. </w:t>
      </w:r>
    </w:p>
    <w:p w:rsidR="00E01588" w:rsidRDefault="00E01588" w:rsidP="00D87E19">
      <w:pPr>
        <w:jc w:val="both"/>
        <w:rPr>
          <w:rFonts w:ascii="Arial" w:hAnsi="Arial" w:cs="Arial"/>
          <w:sz w:val="20"/>
          <w:szCs w:val="20"/>
        </w:rPr>
      </w:pPr>
      <w:r>
        <w:rPr>
          <w:rFonts w:ascii="Arial" w:hAnsi="Arial" w:cs="Arial"/>
          <w:sz w:val="20"/>
          <w:szCs w:val="20"/>
        </w:rPr>
        <w:tab/>
        <w:t>Мерење концентрације урее у серуму значајно је у дијагностици функционалног стања и обољења јетре и бубрега , као и у дијагностици поремећаја метаболизма протеина и аминокиселина. Повећана концентрација урее у серуму означава се као уремија. Уремија може бити:</w:t>
      </w:r>
      <w:r w:rsidR="007C1032">
        <w:rPr>
          <w:rFonts w:ascii="Arial" w:hAnsi="Arial" w:cs="Arial"/>
          <w:sz w:val="20"/>
          <w:szCs w:val="20"/>
        </w:rPr>
        <w:t xml:space="preserve"> </w:t>
      </w:r>
      <w:r>
        <w:rPr>
          <w:rFonts w:ascii="Arial" w:hAnsi="Arial" w:cs="Arial"/>
          <w:sz w:val="20"/>
          <w:szCs w:val="20"/>
        </w:rPr>
        <w:t xml:space="preserve">преренална, ренална и постренална. </w:t>
      </w:r>
      <w:r w:rsidR="00487BF3">
        <w:rPr>
          <w:rFonts w:ascii="Arial" w:hAnsi="Arial" w:cs="Arial"/>
          <w:sz w:val="20"/>
          <w:szCs w:val="20"/>
        </w:rPr>
        <w:t>Б</w:t>
      </w:r>
      <w:r w:rsidR="00412D3D">
        <w:rPr>
          <w:rFonts w:ascii="Arial" w:hAnsi="Arial" w:cs="Arial"/>
          <w:sz w:val="20"/>
          <w:szCs w:val="20"/>
        </w:rPr>
        <w:t>ројна обољења бубрега могу довести до пораста концентрације урее у плазми . Ипак уреа као независни индикатор функције бубрега има ограничен значај због других стања и болести које доводе до промене њене концентрације. Блага дехидратација, високопротеинска исхрана, смањен катаболизам протеина, трошење мишића у гладовању, реапсорпција крвних протеина након гастроинтестиналне хеморагије, могу довести до такозване пререналне уремије. Пораст концентрације урее у плазми без истовременог пораста концентрације креатинина указује на пререналну уремију или азотемију.</w:t>
      </w:r>
      <w:r w:rsidR="00C23FE7">
        <w:rPr>
          <w:rFonts w:ascii="Arial" w:hAnsi="Arial" w:cs="Arial"/>
          <w:sz w:val="20"/>
          <w:szCs w:val="20"/>
        </w:rPr>
        <w:t xml:space="preserve"> </w:t>
      </w:r>
    </w:p>
    <w:p w:rsidR="00895A9E" w:rsidRPr="00E01588" w:rsidRDefault="00E01588" w:rsidP="00D87E19">
      <w:pPr>
        <w:jc w:val="both"/>
        <w:rPr>
          <w:rFonts w:ascii="Arial" w:hAnsi="Arial" w:cs="Arial"/>
          <w:sz w:val="20"/>
          <w:szCs w:val="20"/>
        </w:rPr>
      </w:pPr>
      <w:r>
        <w:rPr>
          <w:rFonts w:ascii="Arial" w:hAnsi="Arial" w:cs="Arial"/>
          <w:sz w:val="20"/>
          <w:szCs w:val="20"/>
        </w:rPr>
        <w:tab/>
      </w:r>
      <w:r w:rsidR="00C23FE7">
        <w:rPr>
          <w:rFonts w:ascii="Arial" w:hAnsi="Arial" w:cs="Arial"/>
          <w:sz w:val="20"/>
          <w:szCs w:val="20"/>
        </w:rPr>
        <w:t xml:space="preserve">Постренална уремија </w:t>
      </w:r>
      <w:r w:rsidR="00CC38D0">
        <w:rPr>
          <w:rFonts w:ascii="Arial" w:hAnsi="Arial" w:cs="Arial"/>
          <w:sz w:val="20"/>
          <w:szCs w:val="20"/>
        </w:rPr>
        <w:t>може настати у стањима која ометају одливање урина кроз уретре, мокраћну бешику или уретру</w:t>
      </w:r>
      <w:r w:rsidR="00CE4DAC">
        <w:rPr>
          <w:rFonts w:ascii="Arial" w:hAnsi="Arial" w:cs="Arial"/>
          <w:sz w:val="20"/>
          <w:szCs w:val="20"/>
        </w:rPr>
        <w:t>. Примери за таква стања су: нефролитијаза, простатизам и тумори генитоуринарног тракта. Са опструкцијом уреа у плазми и креатинин расту али постоји диспропорционално већи пораст урее него креатинина због тога што опструкција протока урина изазива притисак на тубуле и дифузију преостале урее</w:t>
      </w:r>
      <w:r w:rsidR="00780C65">
        <w:rPr>
          <w:rFonts w:ascii="Arial" w:hAnsi="Arial" w:cs="Arial"/>
          <w:sz w:val="20"/>
          <w:szCs w:val="20"/>
        </w:rPr>
        <w:t xml:space="preserve"> </w:t>
      </w:r>
      <w:r w:rsidR="00CE4DAC">
        <w:rPr>
          <w:rFonts w:ascii="Arial" w:hAnsi="Arial" w:cs="Arial"/>
          <w:sz w:val="20"/>
          <w:szCs w:val="20"/>
        </w:rPr>
        <w:t>из тубула у крв.</w:t>
      </w:r>
      <w:r w:rsidR="00284DE8">
        <w:rPr>
          <w:rFonts w:ascii="Arial" w:hAnsi="Arial" w:cs="Arial"/>
          <w:sz w:val="20"/>
          <w:szCs w:val="20"/>
        </w:rPr>
        <w:t xml:space="preserve"> Снижене концентрације урее јављају се физиолошки код трудница и патолошки код дуготрајног гладовања и тешког оштећења јетре.</w:t>
      </w:r>
      <w:r w:rsidR="00780C65">
        <w:rPr>
          <w:rFonts w:ascii="Arial" w:hAnsi="Arial" w:cs="Arial"/>
          <w:sz w:val="20"/>
          <w:szCs w:val="20"/>
        </w:rPr>
        <w:t>Нормална концентр</w:t>
      </w:r>
      <w:r>
        <w:rPr>
          <w:rFonts w:ascii="Arial" w:hAnsi="Arial" w:cs="Arial"/>
          <w:sz w:val="20"/>
          <w:szCs w:val="20"/>
        </w:rPr>
        <w:t>ација урее у серуму износи 3.0-8.0mmol/L.</w:t>
      </w:r>
    </w:p>
    <w:p w:rsidR="00412D3D" w:rsidRDefault="00412D3D" w:rsidP="00D87E19">
      <w:pPr>
        <w:jc w:val="both"/>
        <w:rPr>
          <w:rFonts w:ascii="Arial" w:hAnsi="Arial" w:cs="Arial"/>
          <w:sz w:val="20"/>
          <w:szCs w:val="20"/>
        </w:rPr>
      </w:pPr>
    </w:p>
    <w:p w:rsidR="00412D3D" w:rsidRDefault="00412D3D" w:rsidP="00D87E19">
      <w:pPr>
        <w:jc w:val="both"/>
        <w:rPr>
          <w:rFonts w:ascii="Arial" w:hAnsi="Arial" w:cs="Arial"/>
          <w:sz w:val="20"/>
          <w:szCs w:val="20"/>
        </w:rPr>
      </w:pPr>
    </w:p>
    <w:p w:rsidR="008E5D25" w:rsidRDefault="008E5D25" w:rsidP="00D87E19">
      <w:pPr>
        <w:jc w:val="both"/>
        <w:rPr>
          <w:rFonts w:ascii="Arial" w:hAnsi="Arial" w:cs="Arial"/>
          <w:sz w:val="20"/>
          <w:szCs w:val="20"/>
        </w:rPr>
      </w:pPr>
    </w:p>
    <w:p w:rsidR="008E5D25" w:rsidRPr="008E5D25" w:rsidRDefault="008E5D25" w:rsidP="00D87E19">
      <w:pPr>
        <w:jc w:val="both"/>
        <w:rPr>
          <w:rFonts w:ascii="Arial" w:hAnsi="Arial" w:cs="Arial"/>
          <w:sz w:val="20"/>
          <w:szCs w:val="20"/>
        </w:rPr>
      </w:pPr>
    </w:p>
    <w:p w:rsidR="00895A9E" w:rsidRDefault="00895A9E" w:rsidP="00D87E19">
      <w:pPr>
        <w:jc w:val="both"/>
        <w:rPr>
          <w:rFonts w:ascii="Arial" w:hAnsi="Arial" w:cs="Arial"/>
        </w:rPr>
      </w:pPr>
    </w:p>
    <w:p w:rsidR="007C1032" w:rsidRDefault="007C1032" w:rsidP="00D87E19">
      <w:pPr>
        <w:jc w:val="both"/>
        <w:rPr>
          <w:rFonts w:ascii="Arial" w:hAnsi="Arial" w:cs="Arial"/>
        </w:rPr>
      </w:pPr>
    </w:p>
    <w:p w:rsidR="00870F67" w:rsidRDefault="00870F67" w:rsidP="00D87E19">
      <w:pPr>
        <w:jc w:val="both"/>
        <w:rPr>
          <w:rFonts w:ascii="Arial" w:hAnsi="Arial" w:cs="Arial"/>
        </w:rPr>
      </w:pPr>
      <w:r>
        <w:rPr>
          <w:rFonts w:ascii="Arial" w:hAnsi="Arial" w:cs="Arial"/>
        </w:rPr>
        <w:t>Креатинин</w:t>
      </w:r>
    </w:p>
    <w:p w:rsidR="00870F67" w:rsidRDefault="00870F67" w:rsidP="00D87E19">
      <w:pPr>
        <w:jc w:val="both"/>
        <w:rPr>
          <w:rFonts w:ascii="Arial" w:hAnsi="Arial" w:cs="Arial"/>
        </w:rPr>
      </w:pPr>
    </w:p>
    <w:p w:rsidR="00E76779" w:rsidRDefault="004B6E4A" w:rsidP="00D87E19">
      <w:pPr>
        <w:jc w:val="both"/>
        <w:rPr>
          <w:rFonts w:ascii="Arial" w:hAnsi="Arial" w:cs="Arial"/>
          <w:sz w:val="20"/>
          <w:szCs w:val="20"/>
        </w:rPr>
      </w:pPr>
      <w:r>
        <w:rPr>
          <w:rFonts w:ascii="Arial" w:hAnsi="Arial" w:cs="Arial"/>
          <w:sz w:val="20"/>
          <w:szCs w:val="20"/>
        </w:rPr>
        <w:tab/>
      </w:r>
      <w:r w:rsidR="00E76779" w:rsidRPr="00E76779">
        <w:rPr>
          <w:rFonts w:ascii="Arial" w:hAnsi="Arial" w:cs="Arial"/>
          <w:sz w:val="20"/>
          <w:szCs w:val="20"/>
        </w:rPr>
        <w:t xml:space="preserve">Креатин </w:t>
      </w:r>
      <w:r w:rsidR="00270255">
        <w:rPr>
          <w:rFonts w:ascii="Arial" w:hAnsi="Arial" w:cs="Arial"/>
          <w:sz w:val="20"/>
          <w:szCs w:val="20"/>
        </w:rPr>
        <w:t>је непротеинско азотно једињење, које се налази практично у свим ћелијама људског орга</w:t>
      </w:r>
      <w:r w:rsidR="0002109D">
        <w:rPr>
          <w:rFonts w:ascii="Arial" w:hAnsi="Arial" w:cs="Arial"/>
          <w:sz w:val="20"/>
          <w:szCs w:val="20"/>
        </w:rPr>
        <w:t>низма. Синтеза креатина</w:t>
      </w:r>
      <w:r w:rsidR="00270255">
        <w:rPr>
          <w:rFonts w:ascii="Arial" w:hAnsi="Arial" w:cs="Arial"/>
          <w:sz w:val="20"/>
          <w:szCs w:val="20"/>
        </w:rPr>
        <w:t xml:space="preserve"> обавља</w:t>
      </w:r>
      <w:r w:rsidR="0002109D">
        <w:rPr>
          <w:rFonts w:ascii="Arial" w:hAnsi="Arial" w:cs="Arial"/>
          <w:sz w:val="20"/>
          <w:szCs w:val="20"/>
        </w:rPr>
        <w:t xml:space="preserve"> се</w:t>
      </w:r>
      <w:r w:rsidR="00270255">
        <w:rPr>
          <w:rFonts w:ascii="Arial" w:hAnsi="Arial" w:cs="Arial"/>
          <w:sz w:val="20"/>
          <w:szCs w:val="20"/>
        </w:rPr>
        <w:t xml:space="preserve"> у бубрезима, јетри и панкреасу, а затим се преноси до осталих органа као што су мишићи и мозак, где се фосфорилацијом претвара у фосфокреатин, високо енергетко једињење.</w:t>
      </w:r>
      <w:r w:rsidR="0002109D">
        <w:rPr>
          <w:rFonts w:ascii="Arial" w:hAnsi="Arial" w:cs="Arial"/>
          <w:sz w:val="20"/>
          <w:szCs w:val="20"/>
        </w:rPr>
        <w:t xml:space="preserve"> Узајамно претварање фосфокреатина у креатин и обрнуто је посебна одлика метаболизма мишићне контракције. Од 1-2% мишићног креатина дневно се спонтано (неензимски) претвара </w:t>
      </w:r>
      <w:r w:rsidR="00270255">
        <w:rPr>
          <w:rFonts w:ascii="Arial" w:hAnsi="Arial" w:cs="Arial"/>
          <w:sz w:val="20"/>
          <w:szCs w:val="20"/>
        </w:rPr>
        <w:t xml:space="preserve"> </w:t>
      </w:r>
      <w:r w:rsidR="0002109D">
        <w:rPr>
          <w:rFonts w:ascii="Arial" w:hAnsi="Arial" w:cs="Arial"/>
          <w:sz w:val="20"/>
          <w:szCs w:val="20"/>
        </w:rPr>
        <w:t xml:space="preserve">у свој анхидровани облик кретаинин, који има цикличну структуру. </w:t>
      </w:r>
      <w:r w:rsidR="0002109D">
        <w:rPr>
          <w:rFonts w:ascii="Arial" w:hAnsi="Arial" w:cs="Arial"/>
          <w:sz w:val="20"/>
          <w:szCs w:val="20"/>
        </w:rPr>
        <w:lastRenderedPageBreak/>
        <w:t>Концентрација креатинина у серуму износи 55-105µmol/L</w:t>
      </w:r>
      <w:r w:rsidR="000E43F4">
        <w:rPr>
          <w:rFonts w:ascii="Arial" w:hAnsi="Arial" w:cs="Arial"/>
          <w:sz w:val="20"/>
          <w:szCs w:val="20"/>
        </w:rPr>
        <w:t xml:space="preserve"> </w:t>
      </w:r>
      <w:r w:rsidR="0002109D">
        <w:rPr>
          <w:rFonts w:ascii="Arial" w:hAnsi="Arial" w:cs="Arial"/>
          <w:sz w:val="20"/>
          <w:szCs w:val="20"/>
        </w:rPr>
        <w:t>за мушкарце и 44-97</w:t>
      </w:r>
      <w:r w:rsidR="0002109D" w:rsidRPr="0002109D">
        <w:rPr>
          <w:rFonts w:ascii="Arial" w:hAnsi="Arial" w:cs="Arial"/>
          <w:sz w:val="20"/>
          <w:szCs w:val="20"/>
        </w:rPr>
        <w:t xml:space="preserve"> </w:t>
      </w:r>
      <w:r w:rsidR="0002109D">
        <w:rPr>
          <w:rFonts w:ascii="Arial" w:hAnsi="Arial" w:cs="Arial"/>
          <w:sz w:val="20"/>
          <w:szCs w:val="20"/>
        </w:rPr>
        <w:t xml:space="preserve">µmol/L за </w:t>
      </w:r>
      <w:r w:rsidR="00445094">
        <w:rPr>
          <w:rFonts w:ascii="Arial" w:hAnsi="Arial" w:cs="Arial"/>
          <w:sz w:val="20"/>
          <w:szCs w:val="20"/>
        </w:rPr>
        <w:t>жене.</w:t>
      </w:r>
      <w:r w:rsidR="000E43F4">
        <w:rPr>
          <w:rFonts w:ascii="Arial" w:hAnsi="Arial" w:cs="Arial"/>
          <w:sz w:val="20"/>
          <w:szCs w:val="20"/>
        </w:rPr>
        <w:t xml:space="preserve"> Због свог малог молекулског дијаметра (масе) креатин и креатинин се у потпуности филтрирају преко гломеруларне мембране бубрега. У тубуларном систему сав креатин се реапсорбује и враћа у циркулацију за разлику од креатинина који се у потпуности излучује у дефинитивни урин. </w:t>
      </w:r>
      <w:r>
        <w:rPr>
          <w:rFonts w:ascii="Arial" w:hAnsi="Arial" w:cs="Arial"/>
          <w:sz w:val="20"/>
          <w:szCs w:val="20"/>
        </w:rPr>
        <w:t xml:space="preserve">Мерење клиренса ендогеног креатинина служи као добар показатељ гломеруларне филтрације. </w:t>
      </w:r>
    </w:p>
    <w:p w:rsidR="004C6B53" w:rsidRDefault="004C6B53" w:rsidP="00D87E19">
      <w:pPr>
        <w:jc w:val="both"/>
        <w:rPr>
          <w:rFonts w:ascii="Arial" w:hAnsi="Arial" w:cs="Arial"/>
          <w:sz w:val="20"/>
          <w:szCs w:val="20"/>
        </w:rPr>
      </w:pPr>
    </w:p>
    <w:p w:rsidR="004B6E4A" w:rsidRPr="00E76779" w:rsidRDefault="004C6B53" w:rsidP="00D87E19">
      <w:pPr>
        <w:jc w:val="both"/>
        <w:rPr>
          <w:rFonts w:ascii="Arial" w:hAnsi="Arial" w:cs="Arial"/>
          <w:sz w:val="20"/>
          <w:szCs w:val="20"/>
        </w:rPr>
      </w:pPr>
      <w:r w:rsidRPr="004B6E4A">
        <w:rPr>
          <w:rFonts w:ascii="Arial" w:hAnsi="Arial" w:cs="Arial"/>
          <w:noProof/>
          <w:sz w:val="20"/>
          <w:szCs w:val="20"/>
        </w:rPr>
        <w:drawing>
          <wp:inline distT="0" distB="0" distL="0" distR="0">
            <wp:extent cx="2508250" cy="342899"/>
            <wp:effectExtent l="19050" t="0" r="6350" b="0"/>
            <wp:docPr id="7" name="Picture 1"/>
            <wp:cNvGraphicFramePr/>
            <a:graphic xmlns:a="http://schemas.openxmlformats.org/drawingml/2006/main">
              <a:graphicData uri="http://schemas.openxmlformats.org/drawingml/2006/picture">
                <pic:pic xmlns:pic="http://schemas.openxmlformats.org/drawingml/2006/picture">
                  <pic:nvPicPr>
                    <pic:cNvPr id="17412" name="Picture 1"/>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2512243" cy="343445"/>
                    </a:xfrm>
                    <a:prstGeom prst="rect">
                      <a:avLst/>
                    </a:prstGeom>
                    <a:noFill/>
                    <a:ln w="9525">
                      <a:noFill/>
                      <a:miter lim="800000"/>
                      <a:headEnd/>
                      <a:tailEnd/>
                    </a:ln>
                  </pic:spPr>
                </pic:pic>
              </a:graphicData>
            </a:graphic>
          </wp:inline>
        </w:drawing>
      </w:r>
    </w:p>
    <w:p w:rsidR="00870F67" w:rsidRDefault="00870F67" w:rsidP="00D87E19">
      <w:pPr>
        <w:jc w:val="both"/>
        <w:rPr>
          <w:rFonts w:ascii="Arial" w:hAnsi="Arial" w:cs="Arial"/>
        </w:rPr>
      </w:pPr>
      <w:r>
        <w:rPr>
          <w:rFonts w:ascii="Arial" w:hAnsi="Arial" w:cs="Arial"/>
        </w:rPr>
        <w:tab/>
      </w:r>
    </w:p>
    <w:p w:rsidR="00187561" w:rsidRPr="000678AB" w:rsidRDefault="00827574" w:rsidP="00F073E8">
      <w:pPr>
        <w:numPr>
          <w:ilvl w:val="0"/>
          <w:numId w:val="9"/>
        </w:numPr>
        <w:jc w:val="both"/>
        <w:rPr>
          <w:rFonts w:ascii="Arial" w:hAnsi="Arial" w:cs="Arial"/>
          <w:sz w:val="20"/>
          <w:szCs w:val="20"/>
        </w:rPr>
      </w:pPr>
      <w:r w:rsidRPr="000678AB">
        <w:rPr>
          <w:rFonts w:ascii="Arial" w:hAnsi="Arial" w:cs="Arial"/>
          <w:i/>
          <w:iCs/>
          <w:sz w:val="20"/>
          <w:szCs w:val="20"/>
        </w:rPr>
        <w:t xml:space="preserve">Ucr </w:t>
      </w:r>
      <w:r w:rsidRPr="000678AB">
        <w:rPr>
          <w:rFonts w:ascii="Arial" w:hAnsi="Arial" w:cs="Arial"/>
          <w:sz w:val="20"/>
          <w:szCs w:val="20"/>
        </w:rPr>
        <w:t>-концентрација креатинина у урину</w:t>
      </w:r>
    </w:p>
    <w:p w:rsidR="00187561" w:rsidRPr="000678AB" w:rsidRDefault="00827574" w:rsidP="00F073E8">
      <w:pPr>
        <w:numPr>
          <w:ilvl w:val="0"/>
          <w:numId w:val="9"/>
        </w:numPr>
        <w:jc w:val="both"/>
        <w:rPr>
          <w:rFonts w:ascii="Arial" w:hAnsi="Arial" w:cs="Arial"/>
          <w:sz w:val="20"/>
          <w:szCs w:val="20"/>
        </w:rPr>
      </w:pPr>
      <w:r w:rsidRPr="000678AB">
        <w:rPr>
          <w:rFonts w:ascii="Arial" w:hAnsi="Arial" w:cs="Arial"/>
          <w:i/>
          <w:iCs/>
          <w:sz w:val="20"/>
          <w:szCs w:val="20"/>
        </w:rPr>
        <w:t>Sсr</w:t>
      </w:r>
      <w:r w:rsidRPr="000678AB">
        <w:rPr>
          <w:rFonts w:ascii="Arial" w:hAnsi="Arial" w:cs="Arial"/>
          <w:sz w:val="20"/>
          <w:szCs w:val="20"/>
        </w:rPr>
        <w:t>-концентрација креатинина у серуму</w:t>
      </w:r>
    </w:p>
    <w:p w:rsidR="00187561" w:rsidRPr="000678AB" w:rsidRDefault="00827574" w:rsidP="00F073E8">
      <w:pPr>
        <w:numPr>
          <w:ilvl w:val="0"/>
          <w:numId w:val="9"/>
        </w:numPr>
        <w:jc w:val="both"/>
        <w:rPr>
          <w:rFonts w:ascii="Arial" w:hAnsi="Arial" w:cs="Arial"/>
          <w:sz w:val="20"/>
          <w:szCs w:val="20"/>
        </w:rPr>
      </w:pPr>
      <w:r w:rsidRPr="000678AB">
        <w:rPr>
          <w:rFonts w:ascii="Arial" w:hAnsi="Arial" w:cs="Arial"/>
          <w:i/>
          <w:iCs/>
          <w:sz w:val="20"/>
          <w:szCs w:val="20"/>
        </w:rPr>
        <w:t>V</w:t>
      </w:r>
      <w:r w:rsidRPr="000678AB">
        <w:rPr>
          <w:rFonts w:ascii="Arial" w:hAnsi="Arial" w:cs="Arial"/>
          <w:sz w:val="20"/>
          <w:szCs w:val="20"/>
        </w:rPr>
        <w:t>- запремина урина у 24h</w:t>
      </w:r>
    </w:p>
    <w:p w:rsidR="00187561" w:rsidRPr="000678AB" w:rsidRDefault="00827574" w:rsidP="00F073E8">
      <w:pPr>
        <w:numPr>
          <w:ilvl w:val="0"/>
          <w:numId w:val="9"/>
        </w:numPr>
        <w:jc w:val="both"/>
        <w:rPr>
          <w:rFonts w:ascii="Arial" w:hAnsi="Arial" w:cs="Arial"/>
          <w:sz w:val="20"/>
          <w:szCs w:val="20"/>
        </w:rPr>
      </w:pPr>
      <w:r w:rsidRPr="000678AB">
        <w:rPr>
          <w:rFonts w:ascii="Arial" w:hAnsi="Arial" w:cs="Arial"/>
          <w:i/>
          <w:iCs/>
          <w:sz w:val="20"/>
          <w:szCs w:val="20"/>
        </w:rPr>
        <w:t>A</w:t>
      </w:r>
      <w:r w:rsidRPr="000678AB">
        <w:rPr>
          <w:rFonts w:ascii="Arial" w:hAnsi="Arial" w:cs="Arial"/>
          <w:sz w:val="20"/>
          <w:szCs w:val="20"/>
        </w:rPr>
        <w:t>- површина тела у m</w:t>
      </w:r>
      <w:r w:rsidRPr="000678AB">
        <w:rPr>
          <w:rFonts w:ascii="Arial" w:hAnsi="Arial" w:cs="Arial"/>
          <w:sz w:val="20"/>
          <w:szCs w:val="20"/>
          <w:vertAlign w:val="superscript"/>
        </w:rPr>
        <w:t xml:space="preserve">2 </w:t>
      </w:r>
    </w:p>
    <w:p w:rsidR="00187561" w:rsidRPr="000678AB" w:rsidRDefault="00827574" w:rsidP="00F073E8">
      <w:pPr>
        <w:numPr>
          <w:ilvl w:val="0"/>
          <w:numId w:val="9"/>
        </w:numPr>
        <w:jc w:val="both"/>
        <w:rPr>
          <w:rFonts w:ascii="Arial" w:hAnsi="Arial" w:cs="Arial"/>
          <w:sz w:val="20"/>
          <w:szCs w:val="20"/>
        </w:rPr>
      </w:pPr>
      <w:r w:rsidRPr="000678AB">
        <w:rPr>
          <w:rFonts w:ascii="Arial" w:hAnsi="Arial" w:cs="Arial"/>
          <w:sz w:val="20"/>
          <w:szCs w:val="20"/>
        </w:rPr>
        <w:t xml:space="preserve">Фактор </w:t>
      </w:r>
      <w:r w:rsidRPr="000678AB">
        <w:rPr>
          <w:rFonts w:ascii="Arial" w:hAnsi="Arial" w:cs="Arial"/>
          <w:i/>
          <w:iCs/>
          <w:sz w:val="20"/>
          <w:szCs w:val="20"/>
        </w:rPr>
        <w:t>1,73/А</w:t>
      </w:r>
      <w:r w:rsidRPr="000678AB">
        <w:rPr>
          <w:rFonts w:ascii="Arial" w:hAnsi="Arial" w:cs="Arial"/>
          <w:sz w:val="20"/>
          <w:szCs w:val="20"/>
        </w:rPr>
        <w:t xml:space="preserve">  нормализује клиренс за просечну површину тела</w:t>
      </w:r>
    </w:p>
    <w:p w:rsidR="0021491B" w:rsidRPr="003E58A9" w:rsidRDefault="0021491B" w:rsidP="00D87E19">
      <w:pPr>
        <w:jc w:val="both"/>
        <w:rPr>
          <w:rFonts w:ascii="Arial" w:hAnsi="Arial" w:cs="Arial"/>
        </w:rPr>
      </w:pPr>
    </w:p>
    <w:p w:rsidR="00C72760" w:rsidRPr="00C72760" w:rsidRDefault="003E58A9" w:rsidP="00D87E19">
      <w:pPr>
        <w:jc w:val="both"/>
        <w:rPr>
          <w:rFonts w:ascii="Arial" w:hAnsi="Arial" w:cs="Arial"/>
          <w:sz w:val="20"/>
          <w:szCs w:val="20"/>
        </w:rPr>
      </w:pPr>
      <w:r>
        <w:rPr>
          <w:rFonts w:ascii="Arial" w:hAnsi="Arial" w:cs="Arial"/>
        </w:rPr>
        <w:tab/>
      </w:r>
      <w:r w:rsidR="00C72760">
        <w:rPr>
          <w:rFonts w:ascii="Arial" w:hAnsi="Arial" w:cs="Arial"/>
          <w:sz w:val="20"/>
          <w:szCs w:val="20"/>
        </w:rPr>
        <w:t xml:space="preserve">Временом, </w:t>
      </w:r>
      <w:r w:rsidR="00C72760" w:rsidRPr="00C72760">
        <w:rPr>
          <w:rFonts w:ascii="Arial" w:hAnsi="Arial" w:cs="Arial"/>
          <w:sz w:val="20"/>
          <w:szCs w:val="20"/>
        </w:rPr>
        <w:t xml:space="preserve">слабљењем </w:t>
      </w:r>
      <w:r w:rsidR="00C72760">
        <w:rPr>
          <w:rFonts w:ascii="Arial" w:hAnsi="Arial" w:cs="Arial"/>
          <w:sz w:val="20"/>
          <w:szCs w:val="20"/>
        </w:rPr>
        <w:t xml:space="preserve">реналне функције, креатинин се линеарно све мање ослобађа путем урина, што је значајно у дијагностици хроничног гломерулонефритиса, дијабетесне неуропатије, хроничног интерстицијалног нефритиса и неких случајева хроничног пијелонефритиса. Повећаним или смањеним ослобађањем креатинина долази до реципрочног линеарног пораста или смањивања концентрације креатинина у серуму. </w:t>
      </w:r>
    </w:p>
    <w:p w:rsidR="004B6E4A" w:rsidRDefault="004B6E4A" w:rsidP="00D87E19">
      <w:pPr>
        <w:jc w:val="both"/>
        <w:rPr>
          <w:rFonts w:ascii="Arial" w:hAnsi="Arial" w:cs="Arial"/>
        </w:rPr>
      </w:pPr>
    </w:p>
    <w:p w:rsidR="004B6E4A" w:rsidRDefault="004B6E4A" w:rsidP="00D87E19">
      <w:pPr>
        <w:jc w:val="both"/>
        <w:rPr>
          <w:rFonts w:ascii="Arial" w:hAnsi="Arial" w:cs="Arial"/>
        </w:rPr>
      </w:pPr>
    </w:p>
    <w:p w:rsidR="00870F67" w:rsidRDefault="00E45B3B" w:rsidP="00D87E19">
      <w:pPr>
        <w:jc w:val="both"/>
        <w:rPr>
          <w:rFonts w:ascii="Arial" w:hAnsi="Arial" w:cs="Arial"/>
        </w:rPr>
      </w:pPr>
      <w:r>
        <w:rPr>
          <w:rFonts w:ascii="Arial" w:hAnsi="Arial" w:cs="Arial"/>
        </w:rPr>
        <w:t>Мокраћна киселина</w:t>
      </w:r>
    </w:p>
    <w:p w:rsidR="00E31D55" w:rsidRDefault="00E31D55" w:rsidP="00D87E19">
      <w:pPr>
        <w:jc w:val="both"/>
        <w:rPr>
          <w:rFonts w:ascii="Arial" w:hAnsi="Arial" w:cs="Arial"/>
        </w:rPr>
      </w:pPr>
    </w:p>
    <w:p w:rsidR="00E31D55" w:rsidRPr="003D6A10" w:rsidRDefault="003D6A10" w:rsidP="00D87E19">
      <w:pPr>
        <w:jc w:val="both"/>
        <w:rPr>
          <w:rFonts w:ascii="Arial" w:hAnsi="Arial" w:cs="Arial"/>
          <w:sz w:val="20"/>
          <w:szCs w:val="20"/>
        </w:rPr>
      </w:pPr>
      <w:r>
        <w:rPr>
          <w:rFonts w:ascii="Arial" w:hAnsi="Arial" w:cs="Arial"/>
        </w:rPr>
        <w:tab/>
      </w:r>
      <w:r>
        <w:rPr>
          <w:rFonts w:ascii="Arial" w:hAnsi="Arial" w:cs="Arial"/>
          <w:sz w:val="20"/>
          <w:szCs w:val="20"/>
        </w:rPr>
        <w:t>Мокраћна киселина представља главни деградациони производ метаболизма пу</w:t>
      </w:r>
      <w:r w:rsidR="000E39E9">
        <w:rPr>
          <w:rFonts w:ascii="Arial" w:hAnsi="Arial" w:cs="Arial"/>
          <w:sz w:val="20"/>
          <w:szCs w:val="20"/>
        </w:rPr>
        <w:t>ринских база аденина и гуанина. Пурини из катаболизма дијетарних нуклеинских киселина директно се претварају у мокраћну киселину. Међутим највећи део пурина који се излучују као мокраћна киселина путем урина, настају деградацијом ендогених нуклеинских киселина.</w:t>
      </w:r>
      <w:r w:rsidR="00605729">
        <w:rPr>
          <w:rFonts w:ascii="Arial" w:hAnsi="Arial" w:cs="Arial"/>
          <w:sz w:val="20"/>
          <w:szCs w:val="20"/>
        </w:rPr>
        <w:t xml:space="preserve"> Нормална физиолошка концентрација мокраћне киселине је 154-428</w:t>
      </w:r>
      <w:r w:rsidR="00605729" w:rsidRPr="00605729">
        <w:rPr>
          <w:rFonts w:ascii="Arial" w:hAnsi="Arial" w:cs="Arial"/>
          <w:sz w:val="20"/>
          <w:szCs w:val="20"/>
        </w:rPr>
        <w:t xml:space="preserve"> </w:t>
      </w:r>
      <w:r w:rsidR="00605729">
        <w:rPr>
          <w:rFonts w:ascii="Arial" w:hAnsi="Arial" w:cs="Arial"/>
          <w:sz w:val="20"/>
          <w:szCs w:val="20"/>
        </w:rPr>
        <w:t>µmol/L.</w:t>
      </w:r>
      <w:r w:rsidR="000E39E9">
        <w:rPr>
          <w:rFonts w:ascii="Arial" w:hAnsi="Arial" w:cs="Arial"/>
          <w:sz w:val="20"/>
          <w:szCs w:val="20"/>
        </w:rPr>
        <w:t xml:space="preserve"> У бубрезима мокраћна киселина се филтрира на нивоу гломерула, реапсорбује у проксималним тубулима, лучи и реапсорбује у дисталним тубулима, тако да нето уринарна екскреција износи 6-12% од количине која је профилтрирана.</w:t>
      </w:r>
      <w:r w:rsidR="004145B7">
        <w:rPr>
          <w:rFonts w:ascii="Arial" w:hAnsi="Arial" w:cs="Arial"/>
          <w:sz w:val="20"/>
          <w:szCs w:val="20"/>
        </w:rPr>
        <w:t xml:space="preserve"> Повећана концентрација мокраћне киселине у крвној плазми назива се хиперурикемија. Главни узроци хиперурикемије су:</w:t>
      </w:r>
    </w:p>
    <w:p w:rsidR="004145B7" w:rsidRDefault="004145B7" w:rsidP="004145B7">
      <w:pPr>
        <w:jc w:val="both"/>
        <w:rPr>
          <w:rFonts w:ascii="Arial" w:hAnsi="Arial" w:cs="Arial"/>
          <w:i/>
          <w:iCs/>
          <w:sz w:val="20"/>
          <w:szCs w:val="20"/>
          <w:u w:val="single"/>
        </w:rPr>
      </w:pPr>
    </w:p>
    <w:p w:rsidR="004145B7" w:rsidRPr="004145B7" w:rsidRDefault="004145B7" w:rsidP="004145B7">
      <w:pPr>
        <w:jc w:val="both"/>
        <w:rPr>
          <w:rFonts w:ascii="Arial" w:hAnsi="Arial" w:cs="Arial"/>
          <w:sz w:val="20"/>
          <w:szCs w:val="20"/>
        </w:rPr>
      </w:pPr>
      <w:r w:rsidRPr="004145B7">
        <w:rPr>
          <w:rFonts w:ascii="Arial" w:hAnsi="Arial" w:cs="Arial"/>
          <w:i/>
          <w:iCs/>
          <w:sz w:val="20"/>
          <w:szCs w:val="20"/>
          <w:u w:val="single"/>
        </w:rPr>
        <w:t xml:space="preserve">Базична хиперурикемија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прекомерна продукција мокраћне киселине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недовољна екскреција због болести бубрега </w:t>
      </w:r>
    </w:p>
    <w:p w:rsidR="004145B7" w:rsidRDefault="004145B7" w:rsidP="004145B7">
      <w:pPr>
        <w:jc w:val="both"/>
        <w:rPr>
          <w:rFonts w:ascii="Arial" w:hAnsi="Arial" w:cs="Arial"/>
          <w:i/>
          <w:iCs/>
          <w:sz w:val="20"/>
          <w:szCs w:val="20"/>
          <w:u w:val="single"/>
        </w:rPr>
      </w:pPr>
    </w:p>
    <w:p w:rsidR="004145B7" w:rsidRPr="004145B7" w:rsidRDefault="004145B7" w:rsidP="004145B7">
      <w:pPr>
        <w:jc w:val="both"/>
        <w:rPr>
          <w:rFonts w:ascii="Arial" w:hAnsi="Arial" w:cs="Arial"/>
          <w:sz w:val="20"/>
          <w:szCs w:val="20"/>
        </w:rPr>
      </w:pPr>
      <w:r w:rsidRPr="004145B7">
        <w:rPr>
          <w:rFonts w:ascii="Arial" w:hAnsi="Arial" w:cs="Arial"/>
          <w:i/>
          <w:iCs/>
          <w:sz w:val="20"/>
          <w:szCs w:val="20"/>
          <w:u w:val="single"/>
        </w:rPr>
        <w:t xml:space="preserve">Ренална ретенција </w:t>
      </w:r>
    </w:p>
    <w:p w:rsidR="004145B7" w:rsidRPr="004145B7" w:rsidRDefault="004145B7" w:rsidP="004145B7">
      <w:pPr>
        <w:jc w:val="both"/>
        <w:rPr>
          <w:rFonts w:ascii="Arial" w:hAnsi="Arial" w:cs="Arial"/>
          <w:sz w:val="20"/>
          <w:szCs w:val="20"/>
        </w:rPr>
      </w:pPr>
      <w:r w:rsidRPr="004145B7">
        <w:rPr>
          <w:rFonts w:ascii="Arial" w:hAnsi="Arial" w:cs="Arial"/>
          <w:i/>
          <w:iCs/>
          <w:sz w:val="20"/>
          <w:szCs w:val="20"/>
        </w:rPr>
        <w:t xml:space="preserve">    </w:t>
      </w:r>
      <w:r w:rsidRPr="004145B7">
        <w:rPr>
          <w:rFonts w:ascii="Arial" w:hAnsi="Arial" w:cs="Arial"/>
          <w:sz w:val="20"/>
          <w:szCs w:val="20"/>
        </w:rPr>
        <w:t xml:space="preserve">- престанак рада бубрега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Фармакотерапија: диуретици, салицилати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Тровања: олово, алкохол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Органска ацидурија: ацетоацетат, лактат </w:t>
      </w:r>
    </w:p>
    <w:p w:rsidR="004145B7" w:rsidRDefault="004145B7" w:rsidP="004145B7">
      <w:pPr>
        <w:jc w:val="both"/>
        <w:rPr>
          <w:rFonts w:ascii="Arial" w:hAnsi="Arial" w:cs="Arial"/>
          <w:sz w:val="20"/>
          <w:szCs w:val="20"/>
        </w:rPr>
      </w:pPr>
      <w:r w:rsidRPr="004145B7">
        <w:rPr>
          <w:rFonts w:ascii="Arial" w:hAnsi="Arial" w:cs="Arial"/>
          <w:sz w:val="20"/>
          <w:szCs w:val="20"/>
        </w:rPr>
        <w:t xml:space="preserve">     - Ендокринопатије </w:t>
      </w:r>
    </w:p>
    <w:p w:rsidR="004145B7" w:rsidRDefault="004145B7" w:rsidP="004145B7">
      <w:pPr>
        <w:jc w:val="both"/>
        <w:rPr>
          <w:rFonts w:ascii="Arial" w:hAnsi="Arial" w:cs="Arial"/>
          <w:i/>
          <w:iCs/>
          <w:sz w:val="20"/>
          <w:szCs w:val="20"/>
          <w:u w:val="single"/>
        </w:rPr>
      </w:pPr>
    </w:p>
    <w:p w:rsidR="00187561" w:rsidRPr="004145B7" w:rsidRDefault="00827574" w:rsidP="004145B7">
      <w:pPr>
        <w:jc w:val="both"/>
        <w:rPr>
          <w:rFonts w:ascii="Arial" w:hAnsi="Arial" w:cs="Arial"/>
          <w:sz w:val="20"/>
          <w:szCs w:val="20"/>
        </w:rPr>
      </w:pPr>
      <w:r w:rsidRPr="004145B7">
        <w:rPr>
          <w:rFonts w:ascii="Arial" w:hAnsi="Arial" w:cs="Arial"/>
          <w:i/>
          <w:iCs/>
          <w:sz w:val="20"/>
          <w:szCs w:val="20"/>
          <w:u w:val="single"/>
        </w:rPr>
        <w:t xml:space="preserve">Повишен промет нуклеинских киселина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Мијелопролиферативни синдром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Хемотерапија малигних тумора, посебно  </w:t>
      </w:r>
    </w:p>
    <w:p w:rsidR="004145B7" w:rsidRDefault="004145B7" w:rsidP="004145B7">
      <w:pPr>
        <w:jc w:val="both"/>
        <w:rPr>
          <w:rFonts w:ascii="Arial" w:hAnsi="Arial" w:cs="Arial"/>
          <w:sz w:val="20"/>
          <w:szCs w:val="20"/>
        </w:rPr>
      </w:pPr>
      <w:r w:rsidRPr="004145B7">
        <w:rPr>
          <w:rFonts w:ascii="Arial" w:hAnsi="Arial" w:cs="Arial"/>
          <w:sz w:val="20"/>
          <w:szCs w:val="20"/>
        </w:rPr>
        <w:t xml:space="preserve">      </w:t>
      </w:r>
      <w:r w:rsidR="004C6B53">
        <w:rPr>
          <w:rFonts w:ascii="Arial" w:hAnsi="Arial" w:cs="Arial"/>
          <w:sz w:val="20"/>
          <w:szCs w:val="20"/>
        </w:rPr>
        <w:t xml:space="preserve"> </w:t>
      </w:r>
      <w:r w:rsidRPr="004145B7">
        <w:rPr>
          <w:rFonts w:ascii="Arial" w:hAnsi="Arial" w:cs="Arial"/>
          <w:sz w:val="20"/>
          <w:szCs w:val="20"/>
        </w:rPr>
        <w:t xml:space="preserve">леукемија и лимфома </w:t>
      </w:r>
    </w:p>
    <w:p w:rsidR="004145B7" w:rsidRDefault="004145B7" w:rsidP="004145B7">
      <w:pPr>
        <w:jc w:val="both"/>
        <w:rPr>
          <w:rFonts w:ascii="Arial" w:hAnsi="Arial" w:cs="Arial"/>
          <w:sz w:val="20"/>
          <w:szCs w:val="20"/>
        </w:rPr>
      </w:pPr>
    </w:p>
    <w:p w:rsidR="00187561" w:rsidRPr="004145B7" w:rsidRDefault="00827574" w:rsidP="004145B7">
      <w:pPr>
        <w:jc w:val="both"/>
        <w:rPr>
          <w:rFonts w:ascii="Arial" w:hAnsi="Arial" w:cs="Arial"/>
          <w:sz w:val="20"/>
          <w:szCs w:val="20"/>
        </w:rPr>
      </w:pPr>
      <w:r w:rsidRPr="004145B7">
        <w:rPr>
          <w:rFonts w:ascii="Arial" w:hAnsi="Arial" w:cs="Arial"/>
          <w:i/>
          <w:iCs/>
          <w:sz w:val="20"/>
          <w:szCs w:val="20"/>
          <w:u w:val="single"/>
        </w:rPr>
        <w:t xml:space="preserve">Специфични недостаци ензима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дефицит хипоксантин гуанин фосфорибозил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трансферазе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потпун </w:t>
      </w:r>
    </w:p>
    <w:p w:rsidR="004145B7" w:rsidRPr="004145B7" w:rsidRDefault="004145B7" w:rsidP="004145B7">
      <w:pPr>
        <w:jc w:val="both"/>
        <w:rPr>
          <w:rFonts w:ascii="Arial" w:hAnsi="Arial" w:cs="Arial"/>
          <w:sz w:val="20"/>
          <w:szCs w:val="20"/>
        </w:rPr>
      </w:pPr>
      <w:r w:rsidRPr="004145B7">
        <w:rPr>
          <w:rFonts w:ascii="Arial" w:hAnsi="Arial" w:cs="Arial"/>
          <w:sz w:val="20"/>
          <w:szCs w:val="20"/>
        </w:rPr>
        <w:t xml:space="preserve">         - делимичан </w:t>
      </w:r>
    </w:p>
    <w:p w:rsidR="00870F67" w:rsidRDefault="00870F67" w:rsidP="00D87E19">
      <w:pPr>
        <w:jc w:val="both"/>
        <w:rPr>
          <w:rFonts w:ascii="Arial" w:hAnsi="Arial" w:cs="Arial"/>
        </w:rPr>
      </w:pPr>
    </w:p>
    <w:p w:rsidR="00E7741E" w:rsidRPr="00251342" w:rsidRDefault="00E7741E" w:rsidP="00D87E19">
      <w:pPr>
        <w:jc w:val="both"/>
        <w:rPr>
          <w:rFonts w:ascii="Arial" w:hAnsi="Arial" w:cs="Arial"/>
          <w:i/>
        </w:rPr>
      </w:pPr>
      <w:r w:rsidRPr="00251342">
        <w:rPr>
          <w:rFonts w:ascii="Arial" w:hAnsi="Arial" w:cs="Arial"/>
          <w:i/>
        </w:rPr>
        <w:t>Гихт</w:t>
      </w:r>
    </w:p>
    <w:p w:rsidR="00E7741E" w:rsidRDefault="00E7741E" w:rsidP="00D87E19">
      <w:pPr>
        <w:jc w:val="both"/>
        <w:rPr>
          <w:rFonts w:ascii="Arial" w:hAnsi="Arial" w:cs="Arial"/>
          <w:sz w:val="20"/>
          <w:szCs w:val="20"/>
        </w:rPr>
      </w:pPr>
    </w:p>
    <w:p w:rsidR="0069735F" w:rsidRDefault="0069735F" w:rsidP="0069735F">
      <w:pPr>
        <w:jc w:val="both"/>
        <w:rPr>
          <w:rFonts w:ascii="Arial" w:hAnsi="Arial" w:cs="Arial"/>
          <w:sz w:val="20"/>
          <w:szCs w:val="20"/>
        </w:rPr>
      </w:pPr>
      <w:r>
        <w:rPr>
          <w:rFonts w:ascii="Arial" w:hAnsi="Arial" w:cs="Arial"/>
          <w:sz w:val="20"/>
          <w:szCs w:val="20"/>
        </w:rPr>
        <w:tab/>
        <w:t xml:space="preserve"> С обзиром на слабу растворљивост мокраћне киселине и њених соли урата, настали кристали таложе се на хрскавицама </w:t>
      </w:r>
      <w:r w:rsidR="00501666">
        <w:rPr>
          <w:rFonts w:ascii="Arial" w:hAnsi="Arial" w:cs="Arial"/>
          <w:sz w:val="20"/>
          <w:szCs w:val="20"/>
        </w:rPr>
        <w:t xml:space="preserve">ситних зглобова шаке и стопала и доводе до обиљења које се назива гихт. Наслаге урата зову се тофи. Фагоцитоза ових кристала од стране фагоцита и полиморфонуклеара  изазива запаљенску реакцију (акутни гихтички артритис), а болест може и да хронифицира. </w:t>
      </w:r>
      <w:r w:rsidR="006751B7">
        <w:rPr>
          <w:rFonts w:ascii="Arial" w:hAnsi="Arial" w:cs="Arial"/>
          <w:sz w:val="20"/>
          <w:szCs w:val="20"/>
        </w:rPr>
        <w:t xml:space="preserve">Уколико тофи преципитирају у бубрезима може доћи до уратне нефропатије. Гихт може бити примарни, који се доводи у везу са прекомерном продукцијом пурина или недовољном елиминацијом мокраћне киселине. Секундарни гихт настаје као последица узимања неких лекова (посебно диуретика), затим акутног или хроничног обољења бубрега који у недовољној мери елиминишу мокраћну киселину из организма. У терапији гихта у новије време највећу примену има Алопуринол, лек који инхибира ксантин оксидазу, тако да успешно спречава лимитирајући корак продукције мокраћне киселине. </w:t>
      </w:r>
    </w:p>
    <w:p w:rsidR="00E7741E" w:rsidRPr="003E58A9" w:rsidRDefault="00E7741E" w:rsidP="00D87E19">
      <w:pPr>
        <w:jc w:val="both"/>
        <w:rPr>
          <w:rFonts w:ascii="Arial" w:hAnsi="Arial" w:cs="Arial"/>
        </w:rPr>
      </w:pPr>
    </w:p>
    <w:p w:rsidR="003E58A9" w:rsidRDefault="003E58A9" w:rsidP="00D87E19">
      <w:pPr>
        <w:jc w:val="both"/>
        <w:rPr>
          <w:rFonts w:ascii="Arial" w:hAnsi="Arial" w:cs="Arial"/>
        </w:rPr>
      </w:pPr>
      <w:r>
        <w:rPr>
          <w:rFonts w:ascii="Arial" w:hAnsi="Arial" w:cs="Arial"/>
        </w:rPr>
        <w:t>БИЛИРУБИНИ</w:t>
      </w:r>
    </w:p>
    <w:p w:rsidR="003E58A9" w:rsidRPr="003E58A9" w:rsidRDefault="003E58A9" w:rsidP="00D87E19">
      <w:pPr>
        <w:jc w:val="both"/>
        <w:rPr>
          <w:rFonts w:ascii="Arial" w:hAnsi="Arial" w:cs="Arial"/>
        </w:rPr>
      </w:pPr>
    </w:p>
    <w:p w:rsidR="00D87E19" w:rsidRDefault="00D87E19" w:rsidP="00D87E19">
      <w:pPr>
        <w:jc w:val="both"/>
        <w:rPr>
          <w:rFonts w:ascii="Arial" w:hAnsi="Arial" w:cs="Arial"/>
          <w:sz w:val="20"/>
          <w:szCs w:val="20"/>
        </w:rPr>
      </w:pPr>
      <w:r>
        <w:rPr>
          <w:rFonts w:ascii="Arial" w:hAnsi="Arial" w:cs="Arial"/>
          <w:sz w:val="20"/>
          <w:szCs w:val="20"/>
        </w:rPr>
        <w:tab/>
        <w:t xml:space="preserve">Нормална концентрација </w:t>
      </w:r>
      <w:r w:rsidR="00372D6D">
        <w:rPr>
          <w:rFonts w:ascii="Arial" w:hAnsi="Arial" w:cs="Arial"/>
          <w:sz w:val="20"/>
          <w:szCs w:val="20"/>
        </w:rPr>
        <w:t xml:space="preserve">укупног билирубина у </w:t>
      </w:r>
      <w:r w:rsidR="006A731E">
        <w:rPr>
          <w:rFonts w:ascii="Arial" w:hAnsi="Arial" w:cs="Arial"/>
          <w:sz w:val="20"/>
          <w:szCs w:val="20"/>
        </w:rPr>
        <w:t xml:space="preserve">крвној плазми износи 5 -21 µmol/L. Концентрација неконјугованог билирубина варирају од </w:t>
      </w:r>
      <w:r w:rsidR="006A731E" w:rsidRPr="003E58A9">
        <w:rPr>
          <w:rFonts w:ascii="Arial" w:hAnsi="Arial" w:cs="Arial"/>
          <w:sz w:val="20"/>
          <w:szCs w:val="20"/>
        </w:rPr>
        <w:t>5-17</w:t>
      </w:r>
      <w:r w:rsidR="006A731E">
        <w:rPr>
          <w:rFonts w:ascii="Arial" w:hAnsi="Arial" w:cs="Arial"/>
          <w:sz w:val="20"/>
          <w:szCs w:val="20"/>
        </w:rPr>
        <w:t xml:space="preserve"> µmol/L, док се концентрација конјугованог билирубина креће од </w:t>
      </w:r>
      <w:r w:rsidR="006A731E" w:rsidRPr="003E58A9">
        <w:rPr>
          <w:rFonts w:ascii="Arial" w:hAnsi="Arial" w:cs="Arial"/>
          <w:sz w:val="20"/>
          <w:szCs w:val="20"/>
        </w:rPr>
        <w:t>0-4</w:t>
      </w:r>
      <w:r w:rsidR="006A731E" w:rsidRPr="006A731E">
        <w:rPr>
          <w:rFonts w:ascii="Arial" w:hAnsi="Arial" w:cs="Arial"/>
          <w:sz w:val="20"/>
          <w:szCs w:val="20"/>
        </w:rPr>
        <w:t xml:space="preserve"> </w:t>
      </w:r>
      <w:r w:rsidR="006A731E">
        <w:rPr>
          <w:rFonts w:ascii="Arial" w:hAnsi="Arial" w:cs="Arial"/>
          <w:sz w:val="20"/>
          <w:szCs w:val="20"/>
        </w:rPr>
        <w:t>µmol/L.</w:t>
      </w:r>
      <w:r w:rsidR="000132C9">
        <w:rPr>
          <w:rFonts w:ascii="Arial" w:hAnsi="Arial" w:cs="Arial"/>
          <w:sz w:val="20"/>
          <w:szCs w:val="20"/>
        </w:rPr>
        <w:t xml:space="preserve"> Неконјуговани билирубин </w:t>
      </w:r>
      <w:r w:rsidR="00D37F2D">
        <w:rPr>
          <w:rFonts w:ascii="Arial" w:hAnsi="Arial" w:cs="Arial"/>
          <w:sz w:val="20"/>
          <w:szCs w:val="20"/>
        </w:rPr>
        <w:t xml:space="preserve">је у крвној плазми чврсто везан  за албумине. Конјуговани билирубин , као поларна супстанца, растворљив је у плазми и слабо се везује за молекуле албумина. </w:t>
      </w:r>
      <w:r w:rsidR="00F835E4">
        <w:rPr>
          <w:rFonts w:ascii="Arial" w:hAnsi="Arial" w:cs="Arial"/>
          <w:sz w:val="20"/>
          <w:szCs w:val="20"/>
        </w:rPr>
        <w:t xml:space="preserve">Поремећаји у метаболизму жучних пигмената испољавају се као хипербилирубинемије.  Под овим термином се подразумева повећање концентрације билирубина у крви тј. серуму изнад референтних вредности. Клиничка манифестација хипербилирубинемије је </w:t>
      </w:r>
      <w:r w:rsidR="00571237">
        <w:rPr>
          <w:rFonts w:ascii="Arial" w:hAnsi="Arial" w:cs="Arial"/>
          <w:sz w:val="20"/>
          <w:szCs w:val="20"/>
        </w:rPr>
        <w:t>жутица (</w:t>
      </w:r>
      <w:r w:rsidR="00571237" w:rsidRPr="00571237">
        <w:rPr>
          <w:rFonts w:ascii="Arial" w:hAnsi="Arial" w:cs="Arial"/>
          <w:i/>
          <w:sz w:val="20"/>
          <w:szCs w:val="20"/>
        </w:rPr>
        <w:t>icterus</w:t>
      </w:r>
      <w:r w:rsidR="00571237">
        <w:rPr>
          <w:rFonts w:ascii="Arial" w:hAnsi="Arial" w:cs="Arial"/>
          <w:sz w:val="20"/>
          <w:szCs w:val="20"/>
        </w:rPr>
        <w:t>)</w:t>
      </w:r>
      <w:r w:rsidR="00480651">
        <w:rPr>
          <w:rFonts w:ascii="Arial" w:hAnsi="Arial" w:cs="Arial"/>
          <w:sz w:val="20"/>
          <w:szCs w:val="20"/>
        </w:rPr>
        <w:t xml:space="preserve">. </w:t>
      </w:r>
    </w:p>
    <w:p w:rsidR="00480651" w:rsidRDefault="00480651" w:rsidP="00D87E19">
      <w:pPr>
        <w:jc w:val="both"/>
        <w:rPr>
          <w:rFonts w:ascii="Arial" w:hAnsi="Arial" w:cs="Arial"/>
          <w:sz w:val="20"/>
          <w:szCs w:val="20"/>
        </w:rPr>
      </w:pPr>
      <w:r>
        <w:rPr>
          <w:rFonts w:ascii="Arial" w:hAnsi="Arial" w:cs="Arial"/>
          <w:sz w:val="20"/>
          <w:szCs w:val="20"/>
        </w:rPr>
        <w:tab/>
        <w:t xml:space="preserve">Основни фактори који доводе до хипербилирубинемије су следећи: </w:t>
      </w:r>
    </w:p>
    <w:p w:rsidR="00480651" w:rsidRDefault="00480651" w:rsidP="00480651">
      <w:pPr>
        <w:pStyle w:val="ListParagraph"/>
        <w:numPr>
          <w:ilvl w:val="0"/>
          <w:numId w:val="3"/>
        </w:numPr>
        <w:jc w:val="both"/>
        <w:rPr>
          <w:rFonts w:ascii="Arial" w:hAnsi="Arial" w:cs="Arial"/>
          <w:sz w:val="20"/>
          <w:szCs w:val="20"/>
        </w:rPr>
      </w:pPr>
      <w:r>
        <w:rPr>
          <w:rFonts w:ascii="Arial" w:hAnsi="Arial" w:cs="Arial"/>
          <w:sz w:val="20"/>
          <w:szCs w:val="20"/>
        </w:rPr>
        <w:t>повећана продукција жучних пигмената ( хемолитички процеси)</w:t>
      </w:r>
    </w:p>
    <w:p w:rsidR="00480651" w:rsidRDefault="00480651" w:rsidP="00480651">
      <w:pPr>
        <w:pStyle w:val="ListParagraph"/>
        <w:numPr>
          <w:ilvl w:val="0"/>
          <w:numId w:val="3"/>
        </w:numPr>
        <w:jc w:val="both"/>
        <w:rPr>
          <w:rFonts w:ascii="Arial" w:hAnsi="Arial" w:cs="Arial"/>
          <w:sz w:val="20"/>
          <w:szCs w:val="20"/>
        </w:rPr>
      </w:pPr>
      <w:r>
        <w:rPr>
          <w:rFonts w:ascii="Arial" w:hAnsi="Arial" w:cs="Arial"/>
          <w:sz w:val="20"/>
          <w:szCs w:val="20"/>
        </w:rPr>
        <w:t>смањено преузимање неконјугованог билирубина у хепатоците</w:t>
      </w:r>
    </w:p>
    <w:p w:rsidR="00480651" w:rsidRDefault="00DB1297" w:rsidP="00480651">
      <w:pPr>
        <w:pStyle w:val="ListParagraph"/>
        <w:numPr>
          <w:ilvl w:val="0"/>
          <w:numId w:val="3"/>
        </w:numPr>
        <w:jc w:val="both"/>
        <w:rPr>
          <w:rFonts w:ascii="Arial" w:hAnsi="Arial" w:cs="Arial"/>
          <w:sz w:val="20"/>
          <w:szCs w:val="20"/>
        </w:rPr>
      </w:pPr>
      <w:r>
        <w:rPr>
          <w:rFonts w:ascii="Arial" w:hAnsi="Arial" w:cs="Arial"/>
          <w:sz w:val="20"/>
          <w:szCs w:val="20"/>
        </w:rPr>
        <w:t>инхибиран процес конјугације билирубина</w:t>
      </w:r>
    </w:p>
    <w:p w:rsidR="00DB1297" w:rsidRDefault="00DB1297" w:rsidP="00480651">
      <w:pPr>
        <w:pStyle w:val="ListParagraph"/>
        <w:numPr>
          <w:ilvl w:val="0"/>
          <w:numId w:val="3"/>
        </w:numPr>
        <w:jc w:val="both"/>
        <w:rPr>
          <w:rFonts w:ascii="Arial" w:hAnsi="Arial" w:cs="Arial"/>
          <w:sz w:val="20"/>
          <w:szCs w:val="20"/>
        </w:rPr>
      </w:pPr>
      <w:r>
        <w:rPr>
          <w:rFonts w:ascii="Arial" w:hAnsi="Arial" w:cs="Arial"/>
          <w:sz w:val="20"/>
          <w:szCs w:val="20"/>
        </w:rPr>
        <w:t>поремећена екскреција жучних пигмената у билијарне канале</w:t>
      </w:r>
    </w:p>
    <w:p w:rsidR="00DB1297" w:rsidRDefault="00DB1297" w:rsidP="00480651">
      <w:pPr>
        <w:pStyle w:val="ListParagraph"/>
        <w:numPr>
          <w:ilvl w:val="0"/>
          <w:numId w:val="3"/>
        </w:numPr>
        <w:jc w:val="both"/>
        <w:rPr>
          <w:rFonts w:ascii="Arial" w:hAnsi="Arial" w:cs="Arial"/>
          <w:sz w:val="20"/>
          <w:szCs w:val="20"/>
        </w:rPr>
      </w:pPr>
      <w:r>
        <w:rPr>
          <w:rFonts w:ascii="Arial" w:hAnsi="Arial" w:cs="Arial"/>
          <w:sz w:val="20"/>
          <w:szCs w:val="20"/>
        </w:rPr>
        <w:t>препреке у отицању жучи у црева</w:t>
      </w:r>
    </w:p>
    <w:p w:rsidR="00480651" w:rsidRDefault="00480651" w:rsidP="00292C27">
      <w:pPr>
        <w:ind w:hanging="1086"/>
        <w:jc w:val="both"/>
        <w:rPr>
          <w:rFonts w:ascii="Arial" w:hAnsi="Arial" w:cs="Arial"/>
          <w:sz w:val="20"/>
          <w:szCs w:val="20"/>
        </w:rPr>
      </w:pPr>
    </w:p>
    <w:p w:rsidR="00292C27" w:rsidRDefault="00292C27" w:rsidP="002F4ED1">
      <w:pPr>
        <w:ind w:firstLine="720"/>
        <w:jc w:val="both"/>
        <w:rPr>
          <w:rFonts w:ascii="Arial" w:hAnsi="Arial" w:cs="Arial"/>
          <w:sz w:val="20"/>
          <w:szCs w:val="20"/>
        </w:rPr>
      </w:pPr>
      <w:r>
        <w:rPr>
          <w:rFonts w:ascii="Arial" w:hAnsi="Arial" w:cs="Arial"/>
          <w:sz w:val="20"/>
          <w:szCs w:val="20"/>
        </w:rPr>
        <w:t>У већини случајева хипербилирубинемија не изазива штетне ефекте у организму , јер конјуговани билирубин не показује токсичност, а неконјуговани билирубин, који је у плазми везан за албумине не може да уђе у ћелију.  Међутим, неконјуговани билирубин, уколико</w:t>
      </w:r>
      <w:r w:rsidR="000714A1">
        <w:rPr>
          <w:rFonts w:ascii="Arial" w:hAnsi="Arial" w:cs="Arial"/>
          <w:sz w:val="20"/>
          <w:szCs w:val="20"/>
        </w:rPr>
        <w:t xml:space="preserve"> није у комплексу са протеинима, пролази кроз мемране ћелија ( липосолубилан је) и кроз хематоенцефалну баријеру и испољава цитотоксичност. </w:t>
      </w:r>
    </w:p>
    <w:p w:rsidR="00552076" w:rsidRDefault="00552076" w:rsidP="00292C27">
      <w:pPr>
        <w:jc w:val="both"/>
        <w:rPr>
          <w:rFonts w:ascii="Arial" w:hAnsi="Arial" w:cs="Arial"/>
          <w:sz w:val="20"/>
          <w:szCs w:val="20"/>
        </w:rPr>
      </w:pPr>
      <w:r>
        <w:rPr>
          <w:rFonts w:ascii="Arial" w:hAnsi="Arial" w:cs="Arial"/>
          <w:sz w:val="20"/>
          <w:szCs w:val="20"/>
        </w:rPr>
        <w:tab/>
        <w:t>Жутица (</w:t>
      </w:r>
      <w:r w:rsidRPr="00571237">
        <w:rPr>
          <w:rFonts w:ascii="Arial" w:hAnsi="Arial" w:cs="Arial"/>
          <w:i/>
          <w:sz w:val="20"/>
          <w:szCs w:val="20"/>
        </w:rPr>
        <w:t>icterus</w:t>
      </w:r>
      <w:r>
        <w:rPr>
          <w:rFonts w:ascii="Arial" w:hAnsi="Arial" w:cs="Arial"/>
          <w:i/>
          <w:sz w:val="20"/>
          <w:szCs w:val="20"/>
        </w:rPr>
        <w:t>)</w:t>
      </w:r>
      <w:r w:rsidR="006338AD">
        <w:rPr>
          <w:rFonts w:ascii="Arial" w:hAnsi="Arial" w:cs="Arial"/>
          <w:i/>
          <w:sz w:val="20"/>
          <w:szCs w:val="20"/>
        </w:rPr>
        <w:t xml:space="preserve"> </w:t>
      </w:r>
      <w:r w:rsidR="006338AD">
        <w:rPr>
          <w:rFonts w:ascii="Arial" w:hAnsi="Arial" w:cs="Arial"/>
          <w:sz w:val="20"/>
          <w:szCs w:val="20"/>
        </w:rPr>
        <w:t xml:space="preserve">означава жуту пребојеност беоњача, слузнице и коже због везивања билирубина за еластична влакна ових ткива. Интензитет жутице зависи од концентрације билирубина у крвној плазми и од типа хипербилирубинемије.  Хипербилирубинемија увек претходи појави иктеруса. Такође жутица се задржава још неколико дана након нормализовања концентрације билирубина у крви. </w:t>
      </w:r>
    </w:p>
    <w:p w:rsidR="000E5BEB" w:rsidRDefault="00B8468F" w:rsidP="00292C27">
      <w:pPr>
        <w:jc w:val="both"/>
        <w:rPr>
          <w:rFonts w:ascii="Arial" w:hAnsi="Arial" w:cs="Arial"/>
          <w:sz w:val="20"/>
          <w:szCs w:val="20"/>
        </w:rPr>
      </w:pPr>
      <w:r>
        <w:rPr>
          <w:rFonts w:ascii="Arial" w:hAnsi="Arial" w:cs="Arial"/>
          <w:sz w:val="20"/>
          <w:szCs w:val="20"/>
        </w:rPr>
        <w:tab/>
      </w:r>
    </w:p>
    <w:p w:rsidR="00A94CFD" w:rsidRDefault="000E5BEB" w:rsidP="00292C27">
      <w:pPr>
        <w:jc w:val="both"/>
        <w:rPr>
          <w:rFonts w:ascii="Arial" w:hAnsi="Arial" w:cs="Arial"/>
          <w:sz w:val="20"/>
          <w:szCs w:val="20"/>
        </w:rPr>
      </w:pPr>
      <w:r>
        <w:rPr>
          <w:rFonts w:ascii="Arial" w:hAnsi="Arial" w:cs="Arial"/>
          <w:sz w:val="20"/>
          <w:szCs w:val="20"/>
        </w:rPr>
        <w:tab/>
      </w:r>
      <w:r w:rsidR="00B8468F">
        <w:rPr>
          <w:rFonts w:ascii="Arial" w:hAnsi="Arial" w:cs="Arial"/>
          <w:sz w:val="20"/>
          <w:szCs w:val="20"/>
        </w:rPr>
        <w:t>Билирубинурија тј. излучивање билирубина урином је патолошки налаз,  у урину здравих особа не може се доказати присуство билирубина. Код хип</w:t>
      </w:r>
      <w:r w:rsidR="004E02F8">
        <w:rPr>
          <w:rFonts w:ascii="Arial" w:hAnsi="Arial" w:cs="Arial"/>
          <w:sz w:val="20"/>
          <w:szCs w:val="20"/>
        </w:rPr>
        <w:t>e</w:t>
      </w:r>
      <w:r w:rsidR="00B8468F">
        <w:rPr>
          <w:rFonts w:ascii="Arial" w:hAnsi="Arial" w:cs="Arial"/>
          <w:sz w:val="20"/>
          <w:szCs w:val="20"/>
        </w:rPr>
        <w:t xml:space="preserve">рбилирубинемије конјугованог типа, урином се елиминише директни (конјуговани) билирубин. Индиректни (неконјуговани) облик билирубина не излучује се урином , јер се налази у чврстом комплексу са албуминима крвне плазме, па као макромолекулско једињење не пролази </w:t>
      </w:r>
      <w:r w:rsidR="00327E94">
        <w:rPr>
          <w:rFonts w:ascii="Arial" w:hAnsi="Arial" w:cs="Arial"/>
          <w:sz w:val="20"/>
          <w:szCs w:val="20"/>
        </w:rPr>
        <w:t xml:space="preserve">кроз мембрану гломерула здравих бубрега. </w:t>
      </w:r>
      <w:r w:rsidR="00A94CFD">
        <w:rPr>
          <w:rFonts w:ascii="Arial" w:hAnsi="Arial" w:cs="Arial"/>
          <w:sz w:val="20"/>
          <w:szCs w:val="20"/>
        </w:rPr>
        <w:t>У</w:t>
      </w:r>
      <w:r w:rsidR="004E02F8">
        <w:rPr>
          <w:rFonts w:ascii="Arial" w:hAnsi="Arial" w:cs="Arial"/>
          <w:sz w:val="20"/>
          <w:szCs w:val="20"/>
        </w:rPr>
        <w:t xml:space="preserve"> пракси се иктеруси  најчешће сврставају у три основна типа:</w:t>
      </w:r>
    </w:p>
    <w:p w:rsidR="004E02F8" w:rsidRDefault="004E02F8" w:rsidP="004E02F8">
      <w:pPr>
        <w:pStyle w:val="ListParagraph"/>
        <w:numPr>
          <w:ilvl w:val="0"/>
          <w:numId w:val="4"/>
        </w:numPr>
        <w:jc w:val="both"/>
        <w:rPr>
          <w:rFonts w:ascii="Arial" w:hAnsi="Arial" w:cs="Arial"/>
          <w:sz w:val="20"/>
          <w:szCs w:val="20"/>
        </w:rPr>
      </w:pPr>
      <w:r>
        <w:rPr>
          <w:rFonts w:ascii="Arial" w:hAnsi="Arial" w:cs="Arial"/>
          <w:sz w:val="20"/>
          <w:szCs w:val="20"/>
        </w:rPr>
        <w:t>прехепатични (хемолизни)</w:t>
      </w:r>
    </w:p>
    <w:p w:rsidR="004E02F8" w:rsidRDefault="004E02F8" w:rsidP="004E02F8">
      <w:pPr>
        <w:pStyle w:val="ListParagraph"/>
        <w:numPr>
          <w:ilvl w:val="0"/>
          <w:numId w:val="4"/>
        </w:numPr>
        <w:jc w:val="both"/>
        <w:rPr>
          <w:rFonts w:ascii="Arial" w:hAnsi="Arial" w:cs="Arial"/>
          <w:sz w:val="20"/>
          <w:szCs w:val="20"/>
        </w:rPr>
      </w:pPr>
      <w:r>
        <w:rPr>
          <w:rFonts w:ascii="Arial" w:hAnsi="Arial" w:cs="Arial"/>
          <w:sz w:val="20"/>
          <w:szCs w:val="20"/>
        </w:rPr>
        <w:t>хепатични (хепатоцелуларни)</w:t>
      </w:r>
    </w:p>
    <w:p w:rsidR="004E02F8" w:rsidRDefault="004E02F8" w:rsidP="004E02F8">
      <w:pPr>
        <w:pStyle w:val="ListParagraph"/>
        <w:numPr>
          <w:ilvl w:val="0"/>
          <w:numId w:val="4"/>
        </w:numPr>
        <w:jc w:val="both"/>
        <w:rPr>
          <w:rFonts w:ascii="Arial" w:hAnsi="Arial" w:cs="Arial"/>
          <w:sz w:val="20"/>
          <w:szCs w:val="20"/>
        </w:rPr>
      </w:pPr>
      <w:r>
        <w:rPr>
          <w:rFonts w:ascii="Arial" w:hAnsi="Arial" w:cs="Arial"/>
          <w:sz w:val="20"/>
          <w:szCs w:val="20"/>
        </w:rPr>
        <w:t>постхепатични (опструкциони)</w:t>
      </w:r>
    </w:p>
    <w:p w:rsidR="004E02F8" w:rsidRDefault="000515FF" w:rsidP="004E02F8">
      <w:pPr>
        <w:pStyle w:val="ListParagraph"/>
        <w:ind w:left="0"/>
        <w:jc w:val="both"/>
        <w:rPr>
          <w:rFonts w:ascii="Arial" w:hAnsi="Arial" w:cs="Arial"/>
          <w:sz w:val="20"/>
          <w:szCs w:val="20"/>
        </w:rPr>
      </w:pPr>
      <w:r>
        <w:rPr>
          <w:rFonts w:ascii="Arial" w:hAnsi="Arial" w:cs="Arial"/>
          <w:sz w:val="20"/>
          <w:szCs w:val="20"/>
        </w:rPr>
        <w:tab/>
      </w:r>
      <w:r w:rsidR="004E02F8">
        <w:rPr>
          <w:rFonts w:ascii="Arial" w:hAnsi="Arial" w:cs="Arial"/>
          <w:sz w:val="20"/>
          <w:szCs w:val="20"/>
        </w:rPr>
        <w:t xml:space="preserve">Прехепатични (хемолизни) иктерус настаје као последица прекомерне продукције жучних боја услед појачане хемолизе еритроцита или услед дисеритропоезе.При повећаној хемолизи долази до пораста неконјугованог билирубина у крвној плазми јер је преоптерећен капацитет јетре </w:t>
      </w:r>
      <w:r w:rsidR="004E02F8">
        <w:rPr>
          <w:rFonts w:ascii="Arial" w:hAnsi="Arial" w:cs="Arial"/>
          <w:sz w:val="20"/>
          <w:szCs w:val="20"/>
        </w:rPr>
        <w:lastRenderedPageBreak/>
        <w:t xml:space="preserve">за </w:t>
      </w:r>
      <w:r w:rsidR="007C0400">
        <w:rPr>
          <w:rFonts w:ascii="Arial" w:hAnsi="Arial" w:cs="Arial"/>
          <w:sz w:val="20"/>
          <w:szCs w:val="20"/>
        </w:rPr>
        <w:t xml:space="preserve">конјуговање и екскрецију билирубина. Хемолизна жутица јавља се код многих акутних инфекција, хемолизних анемија, честих трансфузија, сепсе, хипоксемије, трансфузије неадекватне крви, хемоглобинопатија, ензимопатија. </w:t>
      </w:r>
    </w:p>
    <w:p w:rsidR="003E21BA" w:rsidRDefault="000515FF" w:rsidP="00C565F0">
      <w:pPr>
        <w:pStyle w:val="ListParagraph"/>
        <w:ind w:left="0"/>
        <w:jc w:val="both"/>
        <w:rPr>
          <w:rFonts w:ascii="Arial" w:hAnsi="Arial" w:cs="Arial"/>
          <w:sz w:val="20"/>
          <w:szCs w:val="20"/>
        </w:rPr>
      </w:pPr>
      <w:r>
        <w:rPr>
          <w:rFonts w:ascii="Arial" w:hAnsi="Arial" w:cs="Arial"/>
          <w:sz w:val="20"/>
          <w:szCs w:val="20"/>
        </w:rPr>
        <w:tab/>
        <w:t>Код дисеритропоезе (поремећеног стварања еритробласта или неефикасне еритроцитопоезе долази до разарања претходника еритроцита у костној сржи , па се појављује тзв. рано обележени билируб</w:t>
      </w:r>
      <w:r w:rsidR="001C1E13">
        <w:rPr>
          <w:rFonts w:ascii="Arial" w:hAnsi="Arial" w:cs="Arial"/>
          <w:sz w:val="20"/>
          <w:szCs w:val="20"/>
        </w:rPr>
        <w:t xml:space="preserve">ин, који је неконјугованог типа. Дисеритропоеза се среће у току пернициозне анемије, таласемије, тровања оловом, недостатка гвожђа, сидеробластне анемије. </w:t>
      </w:r>
    </w:p>
    <w:p w:rsidR="003E21BA" w:rsidRDefault="003E21BA" w:rsidP="00C565F0">
      <w:pPr>
        <w:pStyle w:val="ListParagraph"/>
        <w:ind w:left="0"/>
        <w:jc w:val="both"/>
        <w:rPr>
          <w:rFonts w:ascii="Arial" w:hAnsi="Arial" w:cs="Arial"/>
          <w:sz w:val="20"/>
          <w:szCs w:val="20"/>
        </w:rPr>
      </w:pPr>
    </w:p>
    <w:p w:rsidR="00C565F0" w:rsidRPr="00C565F0" w:rsidRDefault="00C565F0" w:rsidP="00C565F0">
      <w:pPr>
        <w:pStyle w:val="ListParagraph"/>
        <w:ind w:left="0"/>
        <w:jc w:val="both"/>
        <w:rPr>
          <w:rFonts w:ascii="Arial" w:hAnsi="Arial" w:cs="Arial"/>
          <w:sz w:val="20"/>
          <w:szCs w:val="20"/>
        </w:rPr>
      </w:pPr>
      <w:r>
        <w:rPr>
          <w:rFonts w:ascii="Arial" w:hAnsi="Arial" w:cs="Arial"/>
          <w:sz w:val="20"/>
          <w:szCs w:val="20"/>
        </w:rPr>
        <w:t>Лабораторијски налази код прехепатичног иктеруса:</w:t>
      </w:r>
    </w:p>
    <w:p w:rsidR="00C565F0" w:rsidRPr="00C565F0" w:rsidRDefault="00C565F0" w:rsidP="00C565F0">
      <w:pPr>
        <w:pStyle w:val="ListParagraph"/>
        <w:numPr>
          <w:ilvl w:val="0"/>
          <w:numId w:val="5"/>
        </w:numPr>
        <w:jc w:val="both"/>
        <w:rPr>
          <w:rFonts w:ascii="Arial" w:hAnsi="Arial" w:cs="Arial"/>
          <w:sz w:val="20"/>
          <w:szCs w:val="20"/>
        </w:rPr>
      </w:pPr>
      <w:r>
        <w:rPr>
          <w:rFonts w:ascii="Arial" w:hAnsi="Arial" w:cs="Arial"/>
          <w:bCs/>
          <w:sz w:val="20"/>
          <w:szCs w:val="20"/>
          <w:lang w:val="sr-Cyrl-CS"/>
        </w:rPr>
        <w:t xml:space="preserve"> повећана конц.</w:t>
      </w:r>
      <w:r w:rsidR="00586C0A" w:rsidRPr="00C565F0">
        <w:rPr>
          <w:rFonts w:ascii="Arial" w:hAnsi="Arial" w:cs="Arial"/>
          <w:bCs/>
          <w:sz w:val="20"/>
          <w:szCs w:val="20"/>
          <w:lang w:val="sr-Cyrl-CS"/>
        </w:rPr>
        <w:t xml:space="preserve"> </w:t>
      </w:r>
      <w:r>
        <w:rPr>
          <w:rFonts w:ascii="Arial" w:hAnsi="Arial" w:cs="Arial"/>
          <w:bCs/>
          <w:sz w:val="20"/>
          <w:szCs w:val="20"/>
          <w:lang w:val="sr-Cyrl-CS"/>
        </w:rPr>
        <w:t>неконј</w:t>
      </w:r>
      <w:r w:rsidR="00586C0A" w:rsidRPr="00C565F0">
        <w:rPr>
          <w:rFonts w:ascii="Arial" w:hAnsi="Arial" w:cs="Arial"/>
          <w:bCs/>
          <w:sz w:val="20"/>
          <w:szCs w:val="20"/>
          <w:lang w:val="sr-Cyrl-CS"/>
        </w:rPr>
        <w:t>угованог билирубина у серуму</w:t>
      </w:r>
    </w:p>
    <w:p w:rsidR="00DA4B42" w:rsidRPr="00C565F0" w:rsidRDefault="00586C0A" w:rsidP="00C565F0">
      <w:pPr>
        <w:pStyle w:val="ListParagraph"/>
        <w:numPr>
          <w:ilvl w:val="0"/>
          <w:numId w:val="5"/>
        </w:numPr>
        <w:jc w:val="both"/>
        <w:rPr>
          <w:rFonts w:ascii="Arial" w:hAnsi="Arial" w:cs="Arial"/>
          <w:sz w:val="20"/>
          <w:szCs w:val="20"/>
        </w:rPr>
      </w:pPr>
      <w:r w:rsidRPr="00C565F0">
        <w:rPr>
          <w:rFonts w:ascii="Arial" w:hAnsi="Arial" w:cs="Arial"/>
          <w:bCs/>
          <w:sz w:val="20"/>
          <w:szCs w:val="20"/>
          <w:lang w:val="sr-Cyrl-CS"/>
        </w:rPr>
        <w:t xml:space="preserve"> повећана концентрација уробилиногена </w:t>
      </w:r>
      <w:r w:rsidR="00C565F0">
        <w:rPr>
          <w:rFonts w:ascii="Arial" w:hAnsi="Arial" w:cs="Arial"/>
          <w:bCs/>
          <w:sz w:val="20"/>
          <w:szCs w:val="20"/>
          <w:lang w:val="sr-Cyrl-CS"/>
        </w:rPr>
        <w:t xml:space="preserve">у урину, </w:t>
      </w:r>
      <w:r w:rsidRPr="00C565F0">
        <w:rPr>
          <w:rFonts w:ascii="Arial" w:hAnsi="Arial" w:cs="Arial"/>
          <w:bCs/>
          <w:sz w:val="20"/>
          <w:szCs w:val="20"/>
          <w:lang w:val="sr-Cyrl-CS"/>
        </w:rPr>
        <w:t xml:space="preserve">али се не доказује билирубин </w:t>
      </w:r>
    </w:p>
    <w:p w:rsidR="00C565F0" w:rsidRPr="00C565F0" w:rsidRDefault="00C565F0" w:rsidP="00C565F0">
      <w:pPr>
        <w:pStyle w:val="ListParagraph"/>
        <w:numPr>
          <w:ilvl w:val="0"/>
          <w:numId w:val="5"/>
        </w:numPr>
        <w:jc w:val="both"/>
        <w:rPr>
          <w:rFonts w:ascii="Arial" w:hAnsi="Arial" w:cs="Arial"/>
          <w:sz w:val="20"/>
          <w:szCs w:val="20"/>
        </w:rPr>
      </w:pPr>
      <w:r>
        <w:rPr>
          <w:rFonts w:ascii="Arial" w:hAnsi="Arial" w:cs="Arial"/>
          <w:bCs/>
          <w:sz w:val="20"/>
          <w:szCs w:val="20"/>
          <w:lang w:val="sr-Cyrl-CS"/>
        </w:rPr>
        <w:t xml:space="preserve"> а</w:t>
      </w:r>
      <w:r w:rsidR="00586C0A" w:rsidRPr="00C565F0">
        <w:rPr>
          <w:rFonts w:ascii="Arial" w:hAnsi="Arial" w:cs="Arial"/>
          <w:bCs/>
          <w:sz w:val="20"/>
          <w:szCs w:val="20"/>
          <w:lang w:val="sr-Cyrl-CS"/>
        </w:rPr>
        <w:t>ктивност ензима показатеља хепатоцелуларног оштећења (А</w:t>
      </w:r>
      <w:r w:rsidR="00586C0A" w:rsidRPr="00C565F0">
        <w:rPr>
          <w:rFonts w:ascii="Arial" w:hAnsi="Arial" w:cs="Arial"/>
          <w:bCs/>
          <w:sz w:val="20"/>
          <w:szCs w:val="20"/>
        </w:rPr>
        <w:t>ST</w:t>
      </w:r>
      <w:r w:rsidR="00586C0A" w:rsidRPr="00C565F0">
        <w:rPr>
          <w:rFonts w:ascii="Arial" w:hAnsi="Arial" w:cs="Arial"/>
          <w:bCs/>
          <w:sz w:val="20"/>
          <w:szCs w:val="20"/>
          <w:lang w:val="sr-Cyrl-CS"/>
        </w:rPr>
        <w:t>, А</w:t>
      </w:r>
      <w:r w:rsidR="00586C0A" w:rsidRPr="00C565F0">
        <w:rPr>
          <w:rFonts w:ascii="Arial" w:hAnsi="Arial" w:cs="Arial"/>
          <w:bCs/>
          <w:sz w:val="20"/>
          <w:szCs w:val="20"/>
        </w:rPr>
        <w:t>LT</w:t>
      </w:r>
      <w:r w:rsidR="00586C0A" w:rsidRPr="00C565F0">
        <w:rPr>
          <w:rFonts w:ascii="Arial" w:hAnsi="Arial" w:cs="Arial"/>
          <w:bCs/>
          <w:sz w:val="20"/>
          <w:szCs w:val="20"/>
          <w:lang w:val="sr-Cyrl-CS"/>
        </w:rPr>
        <w:t xml:space="preserve">) у границама </w:t>
      </w:r>
    </w:p>
    <w:p w:rsidR="00DA4B42" w:rsidRPr="00C565F0" w:rsidRDefault="00C565F0" w:rsidP="00C565F0">
      <w:pPr>
        <w:pStyle w:val="ListParagraph"/>
        <w:jc w:val="both"/>
        <w:rPr>
          <w:rFonts w:ascii="Arial" w:hAnsi="Arial" w:cs="Arial"/>
          <w:sz w:val="20"/>
          <w:szCs w:val="20"/>
        </w:rPr>
      </w:pPr>
      <w:r>
        <w:rPr>
          <w:rFonts w:ascii="Arial" w:hAnsi="Arial" w:cs="Arial"/>
          <w:bCs/>
          <w:sz w:val="20"/>
          <w:szCs w:val="20"/>
          <w:lang w:val="sr-Cyrl-CS"/>
        </w:rPr>
        <w:t xml:space="preserve"> </w:t>
      </w:r>
      <w:r w:rsidR="00586C0A" w:rsidRPr="00C565F0">
        <w:rPr>
          <w:rFonts w:ascii="Arial" w:hAnsi="Arial" w:cs="Arial"/>
          <w:bCs/>
          <w:sz w:val="20"/>
          <w:szCs w:val="20"/>
          <w:lang w:val="sr-Cyrl-CS"/>
        </w:rPr>
        <w:t>нормалних вредности</w:t>
      </w:r>
      <w:r w:rsidR="00586C0A" w:rsidRPr="00C565F0">
        <w:rPr>
          <w:rFonts w:ascii="Arial" w:hAnsi="Arial" w:cs="Arial"/>
          <w:bCs/>
          <w:sz w:val="20"/>
          <w:szCs w:val="20"/>
        </w:rPr>
        <w:t xml:space="preserve"> </w:t>
      </w:r>
    </w:p>
    <w:p w:rsidR="00C565F0" w:rsidRPr="00C565F0" w:rsidRDefault="00C565F0" w:rsidP="004E02F8">
      <w:pPr>
        <w:pStyle w:val="ListParagraph"/>
        <w:ind w:left="0"/>
        <w:jc w:val="both"/>
        <w:rPr>
          <w:rFonts w:ascii="Arial" w:hAnsi="Arial" w:cs="Arial"/>
          <w:sz w:val="20"/>
          <w:szCs w:val="20"/>
        </w:rPr>
      </w:pPr>
    </w:p>
    <w:p w:rsidR="00EA4393" w:rsidRDefault="00CD564B" w:rsidP="004E02F8">
      <w:pPr>
        <w:pStyle w:val="ListParagraph"/>
        <w:ind w:left="0"/>
        <w:jc w:val="both"/>
        <w:rPr>
          <w:rFonts w:ascii="Arial" w:hAnsi="Arial" w:cs="Arial"/>
          <w:sz w:val="20"/>
          <w:szCs w:val="20"/>
        </w:rPr>
      </w:pPr>
      <w:r>
        <w:rPr>
          <w:rFonts w:ascii="Arial" w:hAnsi="Arial" w:cs="Arial"/>
          <w:sz w:val="20"/>
          <w:szCs w:val="20"/>
        </w:rPr>
        <w:tab/>
        <w:t>Хепатични иктерус може да буде хепатоцелуларни (паренхиматозни) и хепатоканаликуларни (са интрахепатичком холестазом).</w:t>
      </w:r>
    </w:p>
    <w:p w:rsidR="00CD564B" w:rsidRDefault="00EA4393" w:rsidP="004E02F8">
      <w:pPr>
        <w:pStyle w:val="ListParagraph"/>
        <w:ind w:left="0"/>
        <w:jc w:val="both"/>
        <w:rPr>
          <w:rFonts w:ascii="Arial" w:hAnsi="Arial" w:cs="Arial"/>
          <w:sz w:val="20"/>
          <w:szCs w:val="20"/>
        </w:rPr>
      </w:pPr>
      <w:r>
        <w:rPr>
          <w:rFonts w:ascii="Arial" w:hAnsi="Arial" w:cs="Arial"/>
          <w:sz w:val="20"/>
          <w:szCs w:val="20"/>
        </w:rPr>
        <w:tab/>
        <w:t>Хепатоцелуларна жутица се најчешће среће код вирусног хепатитиса, токсичног хепатитиса, инфективне монон</w:t>
      </w:r>
      <w:r w:rsidR="00B20249">
        <w:rPr>
          <w:rFonts w:ascii="Arial" w:hAnsi="Arial" w:cs="Arial"/>
          <w:sz w:val="20"/>
          <w:szCs w:val="20"/>
        </w:rPr>
        <w:t xml:space="preserve">уклеозе, малигних инфилтрација. Групи хепатичих иктеруса припадају и урођени дефекти </w:t>
      </w:r>
      <w:r w:rsidR="005B435C">
        <w:rPr>
          <w:rFonts w:ascii="Arial" w:hAnsi="Arial" w:cs="Arial"/>
          <w:sz w:val="20"/>
          <w:szCs w:val="20"/>
        </w:rPr>
        <w:t xml:space="preserve">хепатоцита за преузимање, конјуговање и екскрецију билирубина: </w:t>
      </w:r>
      <w:r w:rsidR="00A815D5">
        <w:rPr>
          <w:rFonts w:ascii="Arial" w:hAnsi="Arial" w:cs="Arial"/>
          <w:sz w:val="20"/>
          <w:szCs w:val="20"/>
        </w:rPr>
        <w:t>Жилберов синдром, Dubin-Johnsonov синдром, Rotorov синдром.</w:t>
      </w:r>
      <w:r w:rsidR="000A1A3C" w:rsidRPr="000A1A3C">
        <w:rPr>
          <w:rFonts w:ascii="Arial" w:hAnsi="Arial" w:cs="Arial"/>
          <w:sz w:val="16"/>
          <w:szCs w:val="16"/>
          <w:lang w:val="sr-Cyrl-CS"/>
        </w:rPr>
        <w:t xml:space="preserve"> </w:t>
      </w:r>
      <w:r w:rsidR="000A1A3C" w:rsidRPr="000A1A3C">
        <w:rPr>
          <w:rFonts w:ascii="Arial" w:hAnsi="Arial" w:cs="Arial"/>
          <w:sz w:val="20"/>
          <w:szCs w:val="20"/>
          <w:lang w:val="sr-Cyrl-CS"/>
        </w:rPr>
        <w:t>Код овог типа иктеруса долази углавном до пораста и директног и индиректног билирубина</w:t>
      </w:r>
      <w:r w:rsidR="000A1A3C" w:rsidRPr="000A1A3C">
        <w:rPr>
          <w:rFonts w:ascii="Arial" w:hAnsi="Arial" w:cs="Arial"/>
          <w:sz w:val="20"/>
          <w:szCs w:val="20"/>
          <w:lang w:val="ru-RU"/>
        </w:rPr>
        <w:t xml:space="preserve"> </w:t>
      </w:r>
      <w:r w:rsidR="000A1A3C" w:rsidRPr="000A1A3C">
        <w:rPr>
          <w:rFonts w:ascii="Arial" w:hAnsi="Arial" w:cs="Arial"/>
          <w:sz w:val="20"/>
          <w:szCs w:val="20"/>
          <w:lang w:val="sr-Cyrl-CS"/>
        </w:rPr>
        <w:t>јер се нарушавају све основне функције хепатоцита у промету билирубина (преузимање, коњуговање и екскреција). Међутим, пошто је екскреција билирубина лимитирајући ступањ у његовом метаболизму, у почетку болести увек предоминира хипербилирубинемија коњугованог типа, а касније се повећава и концентрација и некоњугованог билирубина.</w:t>
      </w:r>
      <w:r w:rsidR="00791D8C">
        <w:rPr>
          <w:rFonts w:ascii="Arial" w:hAnsi="Arial" w:cs="Arial"/>
          <w:sz w:val="20"/>
          <w:szCs w:val="20"/>
        </w:rPr>
        <w:t xml:space="preserve"> </w:t>
      </w:r>
    </w:p>
    <w:p w:rsidR="00791D8C" w:rsidRDefault="00791D8C" w:rsidP="004E02F8">
      <w:pPr>
        <w:pStyle w:val="ListParagraph"/>
        <w:ind w:left="0"/>
        <w:jc w:val="both"/>
        <w:rPr>
          <w:rFonts w:ascii="Arial" w:hAnsi="Arial" w:cs="Arial"/>
          <w:sz w:val="20"/>
          <w:szCs w:val="20"/>
        </w:rPr>
      </w:pPr>
      <w:r>
        <w:rPr>
          <w:rFonts w:ascii="Arial" w:hAnsi="Arial" w:cs="Arial"/>
          <w:sz w:val="20"/>
          <w:szCs w:val="20"/>
        </w:rPr>
        <w:tab/>
        <w:t xml:space="preserve">Хепатоканаликуларни иктерус (интрахепатична холестаза) карактерише се синдромом холестазе а при том су екстрахепатични билијарни канали проходни. </w:t>
      </w:r>
    </w:p>
    <w:p w:rsidR="003E21BA" w:rsidRDefault="00B94AEE" w:rsidP="003E21BA">
      <w:pPr>
        <w:pStyle w:val="ListParagraph"/>
        <w:ind w:left="0"/>
        <w:jc w:val="both"/>
        <w:rPr>
          <w:rFonts w:ascii="Arial" w:hAnsi="Arial" w:cs="Arial"/>
          <w:sz w:val="20"/>
          <w:szCs w:val="20"/>
        </w:rPr>
      </w:pPr>
      <w:r>
        <w:rPr>
          <w:rFonts w:ascii="Arial" w:hAnsi="Arial" w:cs="Arial"/>
          <w:sz w:val="20"/>
          <w:szCs w:val="20"/>
        </w:rPr>
        <w:tab/>
      </w:r>
    </w:p>
    <w:p w:rsidR="003E21BA" w:rsidRDefault="003E21BA" w:rsidP="003E21BA">
      <w:pPr>
        <w:pStyle w:val="ListParagraph"/>
        <w:ind w:left="0"/>
        <w:jc w:val="both"/>
        <w:rPr>
          <w:rFonts w:ascii="Arial" w:hAnsi="Arial" w:cs="Arial"/>
          <w:sz w:val="20"/>
          <w:szCs w:val="20"/>
        </w:rPr>
      </w:pPr>
      <w:r>
        <w:rPr>
          <w:rFonts w:ascii="Arial" w:hAnsi="Arial" w:cs="Arial"/>
          <w:sz w:val="20"/>
          <w:szCs w:val="20"/>
        </w:rPr>
        <w:t>Лабораторијски налази код хепатичног иктеруса:</w:t>
      </w:r>
    </w:p>
    <w:p w:rsidR="00DA4B42" w:rsidRPr="003E21BA" w:rsidRDefault="00586C0A" w:rsidP="00F073E8">
      <w:pPr>
        <w:pStyle w:val="ListParagraph"/>
        <w:numPr>
          <w:ilvl w:val="0"/>
          <w:numId w:val="6"/>
        </w:numPr>
        <w:jc w:val="both"/>
        <w:rPr>
          <w:rFonts w:ascii="Arial" w:hAnsi="Arial" w:cs="Arial"/>
          <w:sz w:val="20"/>
          <w:szCs w:val="20"/>
        </w:rPr>
      </w:pPr>
      <w:r w:rsidRPr="003E21BA">
        <w:rPr>
          <w:rFonts w:ascii="Arial" w:hAnsi="Arial" w:cs="Arial"/>
          <w:bCs/>
          <w:sz w:val="20"/>
          <w:szCs w:val="20"/>
          <w:lang w:val="sr-Cyrl-CS"/>
        </w:rPr>
        <w:t>повећана концентрација коњугованог билирубина у серуму</w:t>
      </w:r>
    </w:p>
    <w:p w:rsidR="00DA4B42" w:rsidRPr="003E21BA" w:rsidRDefault="00586C0A" w:rsidP="00F073E8">
      <w:pPr>
        <w:pStyle w:val="ListParagraph"/>
        <w:numPr>
          <w:ilvl w:val="0"/>
          <w:numId w:val="6"/>
        </w:numPr>
        <w:jc w:val="both"/>
        <w:rPr>
          <w:rFonts w:ascii="Arial" w:hAnsi="Arial" w:cs="Arial"/>
          <w:sz w:val="20"/>
          <w:szCs w:val="20"/>
        </w:rPr>
      </w:pPr>
      <w:r w:rsidRPr="003E21BA">
        <w:rPr>
          <w:rFonts w:ascii="Arial" w:hAnsi="Arial" w:cs="Arial"/>
          <w:bCs/>
          <w:sz w:val="20"/>
          <w:szCs w:val="20"/>
          <w:lang w:val="sr-Cyrl-CS"/>
        </w:rPr>
        <w:t>присуство билирубина у урину</w:t>
      </w:r>
    </w:p>
    <w:p w:rsidR="00DA4B42" w:rsidRPr="003E21BA" w:rsidRDefault="00586C0A" w:rsidP="00F073E8">
      <w:pPr>
        <w:pStyle w:val="ListParagraph"/>
        <w:numPr>
          <w:ilvl w:val="0"/>
          <w:numId w:val="6"/>
        </w:numPr>
        <w:jc w:val="both"/>
        <w:rPr>
          <w:rFonts w:ascii="Arial" w:hAnsi="Arial" w:cs="Arial"/>
          <w:sz w:val="20"/>
          <w:szCs w:val="20"/>
        </w:rPr>
      </w:pPr>
      <w:r w:rsidRPr="003E21BA">
        <w:rPr>
          <w:rFonts w:ascii="Arial" w:hAnsi="Arial" w:cs="Arial"/>
          <w:bCs/>
          <w:sz w:val="20"/>
          <w:szCs w:val="20"/>
          <w:lang w:val="sr-Cyrl-CS"/>
        </w:rPr>
        <w:t>повећана количина уробилиногена у урину</w:t>
      </w:r>
    </w:p>
    <w:p w:rsidR="00DA4B42" w:rsidRPr="003E21BA" w:rsidRDefault="003E21BA" w:rsidP="00F073E8">
      <w:pPr>
        <w:pStyle w:val="ListParagraph"/>
        <w:numPr>
          <w:ilvl w:val="0"/>
          <w:numId w:val="6"/>
        </w:numPr>
        <w:jc w:val="both"/>
        <w:rPr>
          <w:rFonts w:ascii="Arial" w:hAnsi="Arial" w:cs="Arial"/>
          <w:sz w:val="20"/>
          <w:szCs w:val="20"/>
        </w:rPr>
      </w:pPr>
      <w:r>
        <w:rPr>
          <w:rFonts w:ascii="Arial" w:hAnsi="Arial" w:cs="Arial"/>
          <w:bCs/>
          <w:sz w:val="20"/>
          <w:szCs w:val="20"/>
          <w:lang w:val="sr-Cyrl-CS"/>
        </w:rPr>
        <w:t>повећана</w:t>
      </w:r>
      <w:r w:rsidR="00586C0A" w:rsidRPr="003E21BA">
        <w:rPr>
          <w:rFonts w:ascii="Arial" w:hAnsi="Arial" w:cs="Arial"/>
          <w:bCs/>
          <w:sz w:val="20"/>
          <w:szCs w:val="20"/>
          <w:lang w:val="sr-Cyrl-CS"/>
        </w:rPr>
        <w:t xml:space="preserve"> активност ензима биохемијских маркера хепатоцелуларног оштећења </w:t>
      </w:r>
      <w:r w:rsidR="00586C0A" w:rsidRPr="003E21BA">
        <w:rPr>
          <w:rFonts w:ascii="Arial" w:hAnsi="Arial" w:cs="Arial"/>
          <w:bCs/>
          <w:sz w:val="20"/>
          <w:szCs w:val="20"/>
        </w:rPr>
        <w:t>(AST, ALT</w:t>
      </w:r>
      <w:r w:rsidR="00586C0A" w:rsidRPr="003E21BA">
        <w:rPr>
          <w:rFonts w:ascii="Arial" w:hAnsi="Arial" w:cs="Arial"/>
          <w:bCs/>
          <w:sz w:val="20"/>
          <w:szCs w:val="20"/>
          <w:lang w:val="sr-Cyrl-CS"/>
        </w:rPr>
        <w:t>)</w:t>
      </w:r>
    </w:p>
    <w:p w:rsidR="00DA4B42" w:rsidRPr="003E21BA" w:rsidRDefault="00586C0A" w:rsidP="00F073E8">
      <w:pPr>
        <w:pStyle w:val="ListParagraph"/>
        <w:numPr>
          <w:ilvl w:val="0"/>
          <w:numId w:val="6"/>
        </w:numPr>
        <w:jc w:val="both"/>
        <w:rPr>
          <w:rFonts w:ascii="Arial" w:hAnsi="Arial" w:cs="Arial"/>
          <w:sz w:val="20"/>
          <w:szCs w:val="20"/>
        </w:rPr>
      </w:pPr>
      <w:r w:rsidRPr="003E21BA">
        <w:rPr>
          <w:rFonts w:ascii="Arial" w:hAnsi="Arial" w:cs="Arial"/>
          <w:bCs/>
          <w:sz w:val="20"/>
          <w:szCs w:val="20"/>
          <w:lang w:val="sr-Cyrl-CS"/>
        </w:rPr>
        <w:t>повећана активност ензима биохемијских маркера холестазе (</w:t>
      </w:r>
      <w:r w:rsidRPr="003E21BA">
        <w:rPr>
          <w:rFonts w:ascii="Arial" w:hAnsi="Arial" w:cs="Arial"/>
          <w:bCs/>
          <w:sz w:val="20"/>
          <w:szCs w:val="20"/>
        </w:rPr>
        <w:t>ALP</w:t>
      </w:r>
      <w:r w:rsidRPr="003E21BA">
        <w:rPr>
          <w:rFonts w:ascii="Arial" w:hAnsi="Arial" w:cs="Arial"/>
          <w:bCs/>
          <w:sz w:val="20"/>
          <w:szCs w:val="20"/>
          <w:lang w:val="sr-Cyrl-CS"/>
        </w:rPr>
        <w:t>, γ</w:t>
      </w:r>
      <w:r w:rsidRPr="003E21BA">
        <w:rPr>
          <w:rFonts w:ascii="Arial" w:hAnsi="Arial" w:cs="Arial"/>
          <w:bCs/>
          <w:sz w:val="20"/>
          <w:szCs w:val="20"/>
        </w:rPr>
        <w:t>GT</w:t>
      </w:r>
      <w:r w:rsidRPr="003E21BA">
        <w:rPr>
          <w:rFonts w:ascii="Arial" w:hAnsi="Arial" w:cs="Arial"/>
          <w:bCs/>
          <w:sz w:val="20"/>
          <w:szCs w:val="20"/>
          <w:lang w:val="sr-Cyrl-CS"/>
        </w:rPr>
        <w:t>)</w:t>
      </w:r>
      <w:r w:rsidRPr="003E21BA">
        <w:rPr>
          <w:rFonts w:ascii="Arial" w:hAnsi="Arial" w:cs="Arial"/>
          <w:bCs/>
          <w:sz w:val="20"/>
          <w:szCs w:val="20"/>
        </w:rPr>
        <w:t xml:space="preserve"> </w:t>
      </w:r>
    </w:p>
    <w:p w:rsidR="003E21BA" w:rsidRPr="000E5BEB" w:rsidRDefault="003E21BA" w:rsidP="004E02F8">
      <w:pPr>
        <w:pStyle w:val="ListParagraph"/>
        <w:ind w:left="0"/>
        <w:jc w:val="both"/>
        <w:rPr>
          <w:rFonts w:ascii="Arial" w:hAnsi="Arial" w:cs="Arial"/>
          <w:sz w:val="20"/>
          <w:szCs w:val="20"/>
        </w:rPr>
      </w:pPr>
    </w:p>
    <w:p w:rsidR="00791D8C" w:rsidRDefault="000E5BEB" w:rsidP="004E02F8">
      <w:pPr>
        <w:pStyle w:val="ListParagraph"/>
        <w:ind w:left="0"/>
        <w:jc w:val="both"/>
        <w:rPr>
          <w:rFonts w:ascii="Arial" w:hAnsi="Arial" w:cs="Arial"/>
          <w:sz w:val="20"/>
          <w:szCs w:val="20"/>
          <w:lang w:val="sr-Cyrl-CS"/>
        </w:rPr>
      </w:pPr>
      <w:r>
        <w:rPr>
          <w:rFonts w:ascii="Arial" w:hAnsi="Arial" w:cs="Arial"/>
          <w:sz w:val="20"/>
          <w:szCs w:val="20"/>
        </w:rPr>
        <w:tab/>
      </w:r>
      <w:r w:rsidR="00B94AEE">
        <w:rPr>
          <w:rFonts w:ascii="Arial" w:hAnsi="Arial" w:cs="Arial"/>
          <w:sz w:val="20"/>
          <w:szCs w:val="20"/>
        </w:rPr>
        <w:t>Постхепатични иктерус</w:t>
      </w:r>
      <w:r w:rsidR="00791D8C">
        <w:rPr>
          <w:rFonts w:ascii="Arial" w:hAnsi="Arial" w:cs="Arial"/>
          <w:sz w:val="20"/>
          <w:szCs w:val="20"/>
        </w:rPr>
        <w:t xml:space="preserve"> јавља се као последица </w:t>
      </w:r>
      <w:r w:rsidR="00426271">
        <w:rPr>
          <w:rFonts w:ascii="Arial" w:hAnsi="Arial" w:cs="Arial"/>
          <w:sz w:val="20"/>
          <w:szCs w:val="20"/>
        </w:rPr>
        <w:t xml:space="preserve">опструкције екстрахепатичних билијарних канала па се означава и као опструкциони (механички) иктерус. Опструкција жучних канала најчешће је изазвана жучним каменцима, карциномом главе панкреаса, присуством  паразита у жучним одводима. </w:t>
      </w:r>
      <w:r w:rsidR="00B94AEE" w:rsidRPr="00B94AEE">
        <w:rPr>
          <w:rFonts w:ascii="Arial" w:hAnsi="Arial" w:cs="Arial"/>
          <w:sz w:val="20"/>
          <w:szCs w:val="20"/>
          <w:lang w:val="sr-Cyrl-CS"/>
        </w:rPr>
        <w:t>Услед механичке препреке у билијарним каналима, јавља се ретенција жучи и регургитација жучних боја у циркулацију, па се ј</w:t>
      </w:r>
      <w:r w:rsidR="008F238C">
        <w:rPr>
          <w:rFonts w:ascii="Arial" w:hAnsi="Arial" w:cs="Arial"/>
          <w:sz w:val="20"/>
          <w:szCs w:val="20"/>
          <w:lang w:val="sr-Cyrl-CS"/>
        </w:rPr>
        <w:t>авља хипербилирубинемија конј</w:t>
      </w:r>
      <w:r w:rsidR="00B94AEE" w:rsidRPr="00B94AEE">
        <w:rPr>
          <w:rFonts w:ascii="Arial" w:hAnsi="Arial" w:cs="Arial"/>
          <w:sz w:val="20"/>
          <w:szCs w:val="20"/>
          <w:lang w:val="sr-Cyrl-CS"/>
        </w:rPr>
        <w:t>угованог типа. Присуство жучних соли у крви изазива свраб на кожи, а код комплетне опструкције билијарних канала, столица је ахолична (необојена).</w:t>
      </w:r>
    </w:p>
    <w:p w:rsidR="000E5BEB" w:rsidRDefault="000E5BEB" w:rsidP="00061BD6">
      <w:pPr>
        <w:pStyle w:val="ListParagraph"/>
        <w:ind w:left="0"/>
        <w:jc w:val="both"/>
        <w:rPr>
          <w:rFonts w:ascii="Arial" w:hAnsi="Arial" w:cs="Arial"/>
          <w:sz w:val="20"/>
          <w:szCs w:val="20"/>
        </w:rPr>
      </w:pPr>
    </w:p>
    <w:p w:rsidR="00061BD6" w:rsidRDefault="00061BD6" w:rsidP="00061BD6">
      <w:pPr>
        <w:pStyle w:val="ListParagraph"/>
        <w:ind w:left="0"/>
        <w:jc w:val="both"/>
        <w:rPr>
          <w:rFonts w:ascii="Arial" w:hAnsi="Arial" w:cs="Arial"/>
          <w:sz w:val="20"/>
          <w:szCs w:val="20"/>
        </w:rPr>
      </w:pPr>
      <w:r>
        <w:rPr>
          <w:rFonts w:ascii="Arial" w:hAnsi="Arial" w:cs="Arial"/>
          <w:sz w:val="20"/>
          <w:szCs w:val="20"/>
        </w:rPr>
        <w:t>Лабораторијски налази код постхепатичног иктеруса:</w:t>
      </w:r>
    </w:p>
    <w:p w:rsidR="00DA4B42" w:rsidRPr="00061BD6" w:rsidRDefault="00061BD6" w:rsidP="00F073E8">
      <w:pPr>
        <w:pStyle w:val="ListParagraph"/>
        <w:numPr>
          <w:ilvl w:val="0"/>
          <w:numId w:val="7"/>
        </w:numPr>
        <w:jc w:val="both"/>
        <w:rPr>
          <w:rFonts w:ascii="Arial" w:hAnsi="Arial" w:cs="Arial"/>
          <w:sz w:val="20"/>
          <w:szCs w:val="20"/>
        </w:rPr>
      </w:pPr>
      <w:r>
        <w:rPr>
          <w:rFonts w:ascii="Arial" w:hAnsi="Arial" w:cs="Arial"/>
          <w:bCs/>
          <w:sz w:val="20"/>
          <w:szCs w:val="20"/>
          <w:lang w:val="sr-Cyrl-CS"/>
        </w:rPr>
        <w:t>повећана</w:t>
      </w:r>
      <w:r w:rsidR="00586C0A" w:rsidRPr="00061BD6">
        <w:rPr>
          <w:rFonts w:ascii="Arial" w:hAnsi="Arial" w:cs="Arial"/>
          <w:bCs/>
          <w:sz w:val="20"/>
          <w:szCs w:val="20"/>
          <w:lang w:val="sr-Cyrl-CS"/>
        </w:rPr>
        <w:t xml:space="preserve"> концентрација коњугованог билирубина у серуму</w:t>
      </w:r>
    </w:p>
    <w:p w:rsidR="00DA4B42" w:rsidRPr="00061BD6" w:rsidRDefault="00586C0A" w:rsidP="00F073E8">
      <w:pPr>
        <w:pStyle w:val="ListParagraph"/>
        <w:numPr>
          <w:ilvl w:val="0"/>
          <w:numId w:val="7"/>
        </w:numPr>
        <w:jc w:val="both"/>
        <w:rPr>
          <w:rFonts w:ascii="Arial" w:hAnsi="Arial" w:cs="Arial"/>
          <w:sz w:val="20"/>
          <w:szCs w:val="20"/>
        </w:rPr>
      </w:pPr>
      <w:r w:rsidRPr="00061BD6">
        <w:rPr>
          <w:rFonts w:ascii="Arial" w:hAnsi="Arial" w:cs="Arial"/>
          <w:bCs/>
          <w:sz w:val="20"/>
          <w:szCs w:val="20"/>
          <w:lang w:val="sr-Cyrl-CS"/>
        </w:rPr>
        <w:t>присуство билирубина у урину</w:t>
      </w:r>
    </w:p>
    <w:p w:rsidR="00DA4B42" w:rsidRPr="00061BD6" w:rsidRDefault="00061BD6" w:rsidP="00F073E8">
      <w:pPr>
        <w:pStyle w:val="ListParagraph"/>
        <w:numPr>
          <w:ilvl w:val="0"/>
          <w:numId w:val="7"/>
        </w:numPr>
        <w:jc w:val="both"/>
        <w:rPr>
          <w:rFonts w:ascii="Arial" w:hAnsi="Arial" w:cs="Arial"/>
          <w:sz w:val="20"/>
          <w:szCs w:val="20"/>
        </w:rPr>
      </w:pPr>
      <w:r>
        <w:rPr>
          <w:rFonts w:ascii="Arial" w:hAnsi="Arial" w:cs="Arial"/>
          <w:bCs/>
          <w:sz w:val="20"/>
          <w:szCs w:val="20"/>
          <w:lang w:val="sr-Cyrl-CS"/>
        </w:rPr>
        <w:t>смањена</w:t>
      </w:r>
      <w:r w:rsidR="00586C0A" w:rsidRPr="00061BD6">
        <w:rPr>
          <w:rFonts w:ascii="Arial" w:hAnsi="Arial" w:cs="Arial"/>
          <w:bCs/>
          <w:sz w:val="20"/>
          <w:szCs w:val="20"/>
          <w:lang w:val="sr-Cyrl-CS"/>
        </w:rPr>
        <w:t xml:space="preserve"> концентрација уробилиногена у урину</w:t>
      </w:r>
    </w:p>
    <w:p w:rsidR="00DA4B42" w:rsidRPr="00061BD6" w:rsidRDefault="00061BD6" w:rsidP="00F073E8">
      <w:pPr>
        <w:pStyle w:val="ListParagraph"/>
        <w:numPr>
          <w:ilvl w:val="0"/>
          <w:numId w:val="7"/>
        </w:numPr>
        <w:jc w:val="both"/>
        <w:rPr>
          <w:rFonts w:ascii="Arial" w:hAnsi="Arial" w:cs="Arial"/>
          <w:sz w:val="20"/>
          <w:szCs w:val="20"/>
        </w:rPr>
      </w:pPr>
      <w:r>
        <w:rPr>
          <w:rFonts w:ascii="Arial" w:hAnsi="Arial" w:cs="Arial"/>
          <w:bCs/>
          <w:sz w:val="20"/>
          <w:szCs w:val="20"/>
          <w:lang w:val="sr-Cyrl-CS"/>
        </w:rPr>
        <w:t xml:space="preserve">изразито повећана </w:t>
      </w:r>
      <w:r w:rsidR="00586C0A" w:rsidRPr="00061BD6">
        <w:rPr>
          <w:rFonts w:ascii="Arial" w:hAnsi="Arial" w:cs="Arial"/>
          <w:bCs/>
          <w:sz w:val="20"/>
          <w:szCs w:val="20"/>
          <w:lang w:val="sr-Cyrl-CS"/>
        </w:rPr>
        <w:t xml:space="preserve"> активност ензима биохемијских маркера холестазе (</w:t>
      </w:r>
      <w:r w:rsidR="00586C0A" w:rsidRPr="00061BD6">
        <w:rPr>
          <w:rFonts w:ascii="Arial" w:hAnsi="Arial" w:cs="Arial"/>
          <w:bCs/>
          <w:sz w:val="20"/>
          <w:szCs w:val="20"/>
        </w:rPr>
        <w:t>ALP</w:t>
      </w:r>
      <w:r w:rsidR="00586C0A" w:rsidRPr="00061BD6">
        <w:rPr>
          <w:rFonts w:ascii="Arial" w:hAnsi="Arial" w:cs="Arial"/>
          <w:bCs/>
          <w:sz w:val="20"/>
          <w:szCs w:val="20"/>
          <w:lang w:val="sr-Cyrl-CS"/>
        </w:rPr>
        <w:t>, γ</w:t>
      </w:r>
      <w:r w:rsidR="00586C0A" w:rsidRPr="00061BD6">
        <w:rPr>
          <w:rFonts w:ascii="Arial" w:hAnsi="Arial" w:cs="Arial"/>
          <w:bCs/>
          <w:sz w:val="20"/>
          <w:szCs w:val="20"/>
        </w:rPr>
        <w:t>GT</w:t>
      </w:r>
      <w:r w:rsidR="00586C0A" w:rsidRPr="00061BD6">
        <w:rPr>
          <w:rFonts w:ascii="Arial" w:hAnsi="Arial" w:cs="Arial"/>
          <w:bCs/>
          <w:sz w:val="20"/>
          <w:szCs w:val="20"/>
          <w:lang w:val="sr-Cyrl-CS"/>
        </w:rPr>
        <w:t>)</w:t>
      </w:r>
    </w:p>
    <w:p w:rsidR="00061BD6" w:rsidRPr="00061BD6" w:rsidRDefault="00586C0A" w:rsidP="00F073E8">
      <w:pPr>
        <w:pStyle w:val="ListParagraph"/>
        <w:numPr>
          <w:ilvl w:val="0"/>
          <w:numId w:val="7"/>
        </w:numPr>
        <w:jc w:val="both"/>
        <w:rPr>
          <w:rFonts w:ascii="Arial" w:hAnsi="Arial" w:cs="Arial"/>
          <w:sz w:val="20"/>
          <w:szCs w:val="20"/>
        </w:rPr>
      </w:pPr>
      <w:r w:rsidRPr="00061BD6">
        <w:rPr>
          <w:rFonts w:ascii="Arial" w:hAnsi="Arial" w:cs="Arial"/>
          <w:bCs/>
          <w:sz w:val="20"/>
          <w:szCs w:val="20"/>
          <w:lang w:val="sr-Cyrl-CS"/>
        </w:rPr>
        <w:t>активност ензима биохемијских маркера хепатоцелуларног оштећења А</w:t>
      </w:r>
      <w:r w:rsidRPr="00061BD6">
        <w:rPr>
          <w:rFonts w:ascii="Arial" w:hAnsi="Arial" w:cs="Arial"/>
          <w:bCs/>
          <w:sz w:val="20"/>
          <w:szCs w:val="20"/>
        </w:rPr>
        <w:t>ST</w:t>
      </w:r>
      <w:r w:rsidRPr="00061BD6">
        <w:rPr>
          <w:rFonts w:ascii="Arial" w:hAnsi="Arial" w:cs="Arial"/>
          <w:bCs/>
          <w:sz w:val="20"/>
          <w:szCs w:val="20"/>
          <w:lang w:val="sr-Cyrl-CS"/>
        </w:rPr>
        <w:t xml:space="preserve"> и</w:t>
      </w:r>
      <w:r w:rsidRPr="00061BD6">
        <w:rPr>
          <w:rFonts w:ascii="Arial" w:hAnsi="Arial" w:cs="Arial"/>
          <w:bCs/>
          <w:sz w:val="20"/>
          <w:szCs w:val="20"/>
        </w:rPr>
        <w:t xml:space="preserve"> </w:t>
      </w:r>
      <w:r w:rsidRPr="00061BD6">
        <w:rPr>
          <w:rFonts w:ascii="Arial" w:hAnsi="Arial" w:cs="Arial"/>
          <w:bCs/>
          <w:sz w:val="20"/>
          <w:szCs w:val="20"/>
          <w:lang w:val="sr-Cyrl-CS"/>
        </w:rPr>
        <w:t>А</w:t>
      </w:r>
      <w:r w:rsidRPr="00061BD6">
        <w:rPr>
          <w:rFonts w:ascii="Arial" w:hAnsi="Arial" w:cs="Arial"/>
          <w:bCs/>
          <w:sz w:val="20"/>
          <w:szCs w:val="20"/>
        </w:rPr>
        <w:t xml:space="preserve">LT </w:t>
      </w:r>
    </w:p>
    <w:p w:rsidR="00DA4B42" w:rsidRPr="00061BD6" w:rsidRDefault="00586C0A" w:rsidP="00061BD6">
      <w:pPr>
        <w:pStyle w:val="ListParagraph"/>
        <w:jc w:val="both"/>
        <w:rPr>
          <w:rFonts w:ascii="Arial" w:hAnsi="Arial" w:cs="Arial"/>
          <w:sz w:val="20"/>
          <w:szCs w:val="20"/>
        </w:rPr>
      </w:pPr>
      <w:r w:rsidRPr="00061BD6">
        <w:rPr>
          <w:rFonts w:ascii="Arial" w:hAnsi="Arial" w:cs="Arial"/>
          <w:bCs/>
          <w:sz w:val="20"/>
          <w:szCs w:val="20"/>
          <w:lang w:val="sr-Cyrl-CS"/>
        </w:rPr>
        <w:t>у границама нормале</w:t>
      </w:r>
      <w:r w:rsidRPr="00061BD6">
        <w:rPr>
          <w:rFonts w:ascii="Arial" w:hAnsi="Arial" w:cs="Arial"/>
          <w:bCs/>
          <w:sz w:val="20"/>
          <w:szCs w:val="20"/>
        </w:rPr>
        <w:t xml:space="preserve"> </w:t>
      </w:r>
    </w:p>
    <w:p w:rsidR="00061BD6" w:rsidRDefault="00061BD6" w:rsidP="00061BD6">
      <w:pPr>
        <w:pStyle w:val="ListParagraph"/>
        <w:jc w:val="both"/>
        <w:rPr>
          <w:rFonts w:ascii="Arial" w:hAnsi="Arial" w:cs="Arial"/>
          <w:sz w:val="20"/>
          <w:szCs w:val="20"/>
        </w:rPr>
      </w:pPr>
    </w:p>
    <w:p w:rsidR="00425876" w:rsidRDefault="00B2347C" w:rsidP="004E02F8">
      <w:pPr>
        <w:pStyle w:val="ListParagraph"/>
        <w:ind w:left="0"/>
        <w:jc w:val="both"/>
        <w:rPr>
          <w:rFonts w:ascii="Arial" w:hAnsi="Arial" w:cs="Arial"/>
        </w:rPr>
      </w:pPr>
      <w:r w:rsidRPr="00B2347C">
        <w:rPr>
          <w:rFonts w:ascii="Arial" w:hAnsi="Arial" w:cs="Arial"/>
        </w:rPr>
        <w:t>Гвожђе</w:t>
      </w:r>
    </w:p>
    <w:p w:rsidR="00283C77" w:rsidRDefault="00283C77" w:rsidP="00283C77">
      <w:pPr>
        <w:pStyle w:val="ListParagraph"/>
        <w:ind w:left="0"/>
        <w:jc w:val="both"/>
        <w:rPr>
          <w:rFonts w:ascii="Arial" w:hAnsi="Arial" w:cs="Arial"/>
        </w:rPr>
      </w:pPr>
    </w:p>
    <w:p w:rsidR="006B1683" w:rsidRDefault="00283C77" w:rsidP="00283C77">
      <w:pPr>
        <w:pStyle w:val="ListParagraph"/>
        <w:ind w:left="0"/>
        <w:jc w:val="both"/>
        <w:rPr>
          <w:rFonts w:ascii="Arial" w:hAnsi="Arial" w:cs="Arial"/>
          <w:sz w:val="20"/>
          <w:szCs w:val="20"/>
        </w:rPr>
      </w:pPr>
      <w:r>
        <w:rPr>
          <w:rFonts w:ascii="Arial" w:hAnsi="Arial" w:cs="Arial"/>
        </w:rPr>
        <w:tab/>
      </w:r>
      <w:r w:rsidRPr="00283C77">
        <w:rPr>
          <w:rFonts w:ascii="Arial" w:hAnsi="Arial" w:cs="Arial"/>
          <w:sz w:val="20"/>
          <w:szCs w:val="20"/>
        </w:rPr>
        <w:t xml:space="preserve">Најважније улоге гвожђа су </w:t>
      </w:r>
      <w:r>
        <w:rPr>
          <w:rFonts w:ascii="Arial" w:hAnsi="Arial" w:cs="Arial"/>
          <w:sz w:val="20"/>
          <w:szCs w:val="20"/>
        </w:rPr>
        <w:t xml:space="preserve">транспорт кисеоника у склопу хемоглобина и улога у енергетском метаболизму. Од укупне количине гвожђа 2/3 отпада на гвожђе хемоглобина. У депоима као што су </w:t>
      </w:r>
      <w:r>
        <w:rPr>
          <w:rFonts w:ascii="Arial" w:hAnsi="Arial" w:cs="Arial"/>
          <w:sz w:val="20"/>
          <w:szCs w:val="20"/>
        </w:rPr>
        <w:lastRenderedPageBreak/>
        <w:t>јетра, слезина и костна срж налази се</w:t>
      </w:r>
      <w:r w:rsidR="00EA6F60">
        <w:rPr>
          <w:rFonts w:ascii="Arial" w:hAnsi="Arial" w:cs="Arial"/>
          <w:sz w:val="20"/>
          <w:szCs w:val="20"/>
        </w:rPr>
        <w:t xml:space="preserve"> 1/4</w:t>
      </w:r>
      <w:r>
        <w:rPr>
          <w:rFonts w:ascii="Arial" w:hAnsi="Arial" w:cs="Arial"/>
          <w:sz w:val="20"/>
          <w:szCs w:val="20"/>
        </w:rPr>
        <w:t xml:space="preserve"> укупне концентрације гвожђа у облику феритина и хемосидерина. Само 0.1% гвожђа налази се у крвној плазми, у саставу транспортног протеина трансферина.</w:t>
      </w:r>
      <w:r w:rsidR="009D7C6D">
        <w:rPr>
          <w:rFonts w:ascii="Arial" w:hAnsi="Arial" w:cs="Arial"/>
          <w:sz w:val="20"/>
          <w:szCs w:val="20"/>
        </w:rPr>
        <w:t xml:space="preserve"> Апсорпција гвожђа је главни фактор који контролише количину гвожђа у организму. Дневно се исхраном унесе око 10-20</w:t>
      </w:r>
      <w:r w:rsidR="009D7C6D" w:rsidRPr="009D7C6D">
        <w:rPr>
          <w:rFonts w:ascii="Arial" w:hAnsi="Arial" w:cs="Arial"/>
          <w:sz w:val="20"/>
          <w:szCs w:val="20"/>
        </w:rPr>
        <w:t xml:space="preserve"> </w:t>
      </w:r>
      <w:r w:rsidR="009D7C6D" w:rsidRPr="00283C77">
        <w:rPr>
          <w:rFonts w:ascii="Arial" w:hAnsi="Arial" w:cs="Arial"/>
          <w:sz w:val="20"/>
          <w:szCs w:val="20"/>
        </w:rPr>
        <w:t>mg гвожђа</w:t>
      </w:r>
      <w:r w:rsidR="009D7C6D">
        <w:rPr>
          <w:rFonts w:ascii="Arial" w:hAnsi="Arial" w:cs="Arial"/>
          <w:sz w:val="20"/>
          <w:szCs w:val="20"/>
        </w:rPr>
        <w:t xml:space="preserve">, али се само </w:t>
      </w:r>
      <w:r w:rsidR="009D7C6D" w:rsidRPr="00283C77">
        <w:rPr>
          <w:rFonts w:ascii="Arial" w:hAnsi="Arial" w:cs="Arial"/>
          <w:sz w:val="20"/>
          <w:szCs w:val="20"/>
        </w:rPr>
        <w:t>5-10%</w:t>
      </w:r>
      <w:r w:rsidR="009D7C6D">
        <w:rPr>
          <w:rFonts w:ascii="Arial" w:hAnsi="Arial" w:cs="Arial"/>
          <w:sz w:val="20"/>
          <w:szCs w:val="20"/>
        </w:rPr>
        <w:t xml:space="preserve"> унете количине апсорбује. Највеће количине потребне су код жена у репродуктивном периоду – око 2</w:t>
      </w:r>
      <w:r w:rsidR="009D7C6D" w:rsidRPr="009D7C6D">
        <w:rPr>
          <w:rFonts w:ascii="Arial" w:hAnsi="Arial" w:cs="Arial"/>
          <w:sz w:val="20"/>
          <w:szCs w:val="20"/>
        </w:rPr>
        <w:t xml:space="preserve"> </w:t>
      </w:r>
      <w:r w:rsidR="009D7C6D" w:rsidRPr="00283C77">
        <w:rPr>
          <w:rFonts w:ascii="Arial" w:hAnsi="Arial" w:cs="Arial"/>
          <w:sz w:val="20"/>
          <w:szCs w:val="20"/>
        </w:rPr>
        <w:t>mg</w:t>
      </w:r>
      <w:r w:rsidR="009D7C6D">
        <w:rPr>
          <w:rFonts w:ascii="Arial" w:hAnsi="Arial" w:cs="Arial"/>
          <w:sz w:val="20"/>
          <w:szCs w:val="20"/>
        </w:rPr>
        <w:t xml:space="preserve"> дневно, периоду трудноће и лактације 3-4 </w:t>
      </w:r>
      <w:r w:rsidR="009D7C6D" w:rsidRPr="00283C77">
        <w:rPr>
          <w:rFonts w:ascii="Arial" w:hAnsi="Arial" w:cs="Arial"/>
          <w:sz w:val="20"/>
          <w:szCs w:val="20"/>
        </w:rPr>
        <w:t>mg</w:t>
      </w:r>
      <w:r w:rsidR="009D7C6D">
        <w:rPr>
          <w:rFonts w:ascii="Arial" w:hAnsi="Arial" w:cs="Arial"/>
          <w:sz w:val="20"/>
          <w:szCs w:val="20"/>
        </w:rPr>
        <w:t xml:space="preserve"> дневно. Након уласка у циркулацију гвожђе се оксидује у тровалентно помоћу феро-оксидазе (церулоплазмина), а затим се везује за апотрансферин, при чему настаје трансферин. </w:t>
      </w:r>
    </w:p>
    <w:p w:rsidR="009D7C6D" w:rsidRDefault="006B1683" w:rsidP="00283C77">
      <w:pPr>
        <w:pStyle w:val="ListParagraph"/>
        <w:ind w:left="0"/>
        <w:jc w:val="both"/>
        <w:rPr>
          <w:rFonts w:ascii="Arial" w:hAnsi="Arial" w:cs="Arial"/>
          <w:sz w:val="20"/>
          <w:szCs w:val="20"/>
        </w:rPr>
      </w:pPr>
      <w:r>
        <w:rPr>
          <w:rFonts w:ascii="Arial" w:hAnsi="Arial" w:cs="Arial"/>
          <w:sz w:val="20"/>
          <w:szCs w:val="20"/>
        </w:rPr>
        <w:tab/>
      </w:r>
      <w:r w:rsidR="009D7C6D">
        <w:rPr>
          <w:rFonts w:ascii="Arial" w:hAnsi="Arial" w:cs="Arial"/>
          <w:sz w:val="20"/>
          <w:szCs w:val="20"/>
        </w:rPr>
        <w:t xml:space="preserve">Трансферин је гликопротеин, који се синтетише у јетри у количини која је обрнуто пропорционална телесном статусу гвожђа. </w:t>
      </w:r>
      <w:r w:rsidR="0066239D">
        <w:rPr>
          <w:rFonts w:ascii="Arial" w:hAnsi="Arial" w:cs="Arial"/>
          <w:sz w:val="20"/>
          <w:szCs w:val="20"/>
        </w:rPr>
        <w:t>Концентрација трансферина износи 2.4-2.8</w:t>
      </w:r>
      <w:r w:rsidR="0066239D" w:rsidRPr="0066239D">
        <w:rPr>
          <w:rFonts w:ascii="Arial" w:hAnsi="Arial" w:cs="Arial"/>
          <w:sz w:val="20"/>
          <w:szCs w:val="20"/>
          <w:lang w:val="sr-Latn-BA"/>
        </w:rPr>
        <w:t xml:space="preserve"> </w:t>
      </w:r>
      <w:r w:rsidR="0066239D" w:rsidRPr="00283C77">
        <w:rPr>
          <w:rFonts w:ascii="Arial" w:hAnsi="Arial" w:cs="Arial"/>
          <w:sz w:val="20"/>
          <w:szCs w:val="20"/>
          <w:lang w:val="sr-Latn-BA"/>
        </w:rPr>
        <w:t>g/L</w:t>
      </w:r>
      <w:r w:rsidR="0066239D">
        <w:rPr>
          <w:rFonts w:ascii="Arial" w:hAnsi="Arial" w:cs="Arial"/>
          <w:sz w:val="20"/>
          <w:szCs w:val="20"/>
        </w:rPr>
        <w:t>.</w:t>
      </w:r>
    </w:p>
    <w:p w:rsidR="0066239D" w:rsidRDefault="0066239D" w:rsidP="00283C77">
      <w:pPr>
        <w:pStyle w:val="ListParagraph"/>
        <w:ind w:left="0"/>
        <w:jc w:val="both"/>
        <w:rPr>
          <w:rFonts w:ascii="Arial" w:hAnsi="Arial" w:cs="Arial"/>
          <w:iCs/>
          <w:sz w:val="20"/>
          <w:szCs w:val="20"/>
        </w:rPr>
      </w:pPr>
      <w:r>
        <w:rPr>
          <w:rFonts w:ascii="Arial" w:hAnsi="Arial" w:cs="Arial"/>
          <w:sz w:val="20"/>
          <w:szCs w:val="20"/>
        </w:rPr>
        <w:t xml:space="preserve">Нормално је само једна трећина везујућих места трансферина заузета гвожђем. Укупан капацитет везивања гвожђа </w:t>
      </w:r>
      <w:r w:rsidRPr="0066239D">
        <w:rPr>
          <w:rFonts w:ascii="Arial" w:hAnsi="Arial" w:cs="Arial"/>
          <w:sz w:val="20"/>
          <w:szCs w:val="20"/>
          <w:lang w:val="sr-Latn-BA"/>
        </w:rPr>
        <w:t xml:space="preserve">– </w:t>
      </w:r>
      <w:r w:rsidRPr="0066239D">
        <w:rPr>
          <w:rFonts w:ascii="Arial" w:hAnsi="Arial" w:cs="Arial"/>
          <w:i/>
          <w:iCs/>
          <w:sz w:val="20"/>
          <w:szCs w:val="20"/>
          <w:lang w:val="sr-Latn-BA"/>
        </w:rPr>
        <w:t>Total Iron Binging Capacity (TIBC)</w:t>
      </w:r>
      <w:r>
        <w:rPr>
          <w:rFonts w:ascii="Arial" w:hAnsi="Arial" w:cs="Arial"/>
          <w:i/>
          <w:iCs/>
          <w:sz w:val="20"/>
          <w:szCs w:val="20"/>
        </w:rPr>
        <w:t xml:space="preserve"> </w:t>
      </w:r>
      <w:r w:rsidRPr="0066239D">
        <w:rPr>
          <w:rFonts w:ascii="Arial" w:hAnsi="Arial" w:cs="Arial"/>
          <w:iCs/>
          <w:sz w:val="20"/>
          <w:szCs w:val="20"/>
        </w:rPr>
        <w:t xml:space="preserve">је мера максималне концентрације </w:t>
      </w:r>
      <w:r>
        <w:rPr>
          <w:rFonts w:ascii="Arial" w:hAnsi="Arial" w:cs="Arial"/>
          <w:iCs/>
          <w:sz w:val="20"/>
          <w:szCs w:val="20"/>
        </w:rPr>
        <w:t>гвожђа коју серумски протеини, пре свих трансферин могу да вежу. Трансферин преноси гвожђе из: ретикулоендотелног система, паренхима јетре и костне сржи. Највећи део гвожђа користи се за хематопоезу. Ткива преузимају гвожђе захваљујући постојању трансферинских рецептора на ћелијској мембрани.Трансферински рецептори постоје на површини свих ћелија. Највећа експресија трансферинских рецептора је у ткивима која захтевају обимно и континуирано снабдевање гвожђем. Еритроидни прекурори костне сржи чине 75% свих трансферинских рецептора а затим следе јетра и плацента.</w:t>
      </w:r>
    </w:p>
    <w:p w:rsidR="006B1683" w:rsidRDefault="006B1683" w:rsidP="00283C77">
      <w:pPr>
        <w:pStyle w:val="ListParagraph"/>
        <w:ind w:left="0"/>
        <w:jc w:val="both"/>
        <w:rPr>
          <w:rFonts w:ascii="Arial" w:hAnsi="Arial" w:cs="Arial"/>
          <w:sz w:val="20"/>
          <w:szCs w:val="20"/>
        </w:rPr>
      </w:pPr>
      <w:r>
        <w:rPr>
          <w:rFonts w:ascii="Arial" w:hAnsi="Arial" w:cs="Arial"/>
          <w:iCs/>
          <w:sz w:val="20"/>
          <w:szCs w:val="20"/>
        </w:rPr>
        <w:tab/>
        <w:t xml:space="preserve">Феритин је главни облик депоновања гвожђа у организму. Феритин настаје везивањем гвожђа за апоферитин. Феритин се састоји из 24 субјединице и првенствено је  интрацелуларни протеин. Мала количина феритина ослобађа се у циркулацију и у директној је пропорцији са ћелијским садржајем феритина. Феритин може да веже 4500 атома гвожђа по молекулу. У случају вишка гвожђа у ткивима се већи део </w:t>
      </w:r>
      <w:r w:rsidR="00E7202C">
        <w:rPr>
          <w:rFonts w:ascii="Arial" w:hAnsi="Arial" w:cs="Arial"/>
          <w:iCs/>
          <w:sz w:val="20"/>
          <w:szCs w:val="20"/>
        </w:rPr>
        <w:t xml:space="preserve">феритина претвара у хемосидерин – нерастворни комплексни дериват феритина. Хемосидерин садржи више гвожђа, али је оно мање мобилно. У ћелији постоји и транзиторно гвожђе које служи за инкорпорирање у хем и за размену између феритина и трансферина. Гвожђе се излучује путем: црева </w:t>
      </w:r>
      <w:r w:rsidR="00E7202C" w:rsidRPr="00E7202C">
        <w:rPr>
          <w:rFonts w:ascii="Arial" w:hAnsi="Arial" w:cs="Arial"/>
          <w:sz w:val="20"/>
          <w:szCs w:val="20"/>
        </w:rPr>
        <w:t>(десквамацијом епителних ћелија црева)</w:t>
      </w:r>
      <w:r w:rsidR="00E7202C">
        <w:rPr>
          <w:rFonts w:ascii="Arial" w:hAnsi="Arial" w:cs="Arial"/>
          <w:sz w:val="20"/>
          <w:szCs w:val="20"/>
        </w:rPr>
        <w:t xml:space="preserve">, урином, знојем. Жене у репродуктивном периоду имају додатни губитак од око 6 </w:t>
      </w:r>
      <w:r w:rsidR="00E7202C" w:rsidRPr="00E7202C">
        <w:rPr>
          <w:rFonts w:ascii="Arial" w:hAnsi="Arial" w:cs="Arial"/>
          <w:sz w:val="20"/>
          <w:szCs w:val="20"/>
          <w:lang w:val="sr-Latn-BA"/>
        </w:rPr>
        <w:t xml:space="preserve">mg </w:t>
      </w:r>
      <w:r w:rsidR="00E7202C" w:rsidRPr="00E7202C">
        <w:rPr>
          <w:rFonts w:ascii="Arial" w:hAnsi="Arial" w:cs="Arial"/>
          <w:sz w:val="20"/>
          <w:szCs w:val="20"/>
        </w:rPr>
        <w:t>гвожђа у току менструалног циклуса</w:t>
      </w:r>
      <w:r w:rsidR="00E7202C">
        <w:rPr>
          <w:rFonts w:ascii="Arial" w:hAnsi="Arial" w:cs="Arial"/>
          <w:sz w:val="20"/>
          <w:szCs w:val="20"/>
        </w:rPr>
        <w:t>.</w:t>
      </w:r>
    </w:p>
    <w:p w:rsidR="00E7202C" w:rsidRDefault="00E7202C" w:rsidP="00283C77">
      <w:pPr>
        <w:pStyle w:val="ListParagraph"/>
        <w:ind w:left="0"/>
        <w:jc w:val="both"/>
        <w:rPr>
          <w:rFonts w:ascii="Arial" w:hAnsi="Arial" w:cs="Arial"/>
          <w:sz w:val="20"/>
          <w:szCs w:val="20"/>
        </w:rPr>
      </w:pPr>
      <w:r>
        <w:rPr>
          <w:rFonts w:ascii="Arial" w:hAnsi="Arial" w:cs="Arial"/>
          <w:sz w:val="20"/>
          <w:szCs w:val="20"/>
        </w:rPr>
        <w:t xml:space="preserve">Узроци дефицита гвожђа могу бити: </w:t>
      </w:r>
    </w:p>
    <w:p w:rsidR="000E5BEB" w:rsidRDefault="000E5BEB" w:rsidP="00283C77">
      <w:pPr>
        <w:pStyle w:val="ListParagraph"/>
        <w:ind w:left="0"/>
        <w:jc w:val="both"/>
        <w:rPr>
          <w:rFonts w:ascii="Arial" w:hAnsi="Arial" w:cs="Arial"/>
          <w:sz w:val="20"/>
          <w:szCs w:val="20"/>
        </w:rPr>
      </w:pPr>
    </w:p>
    <w:p w:rsidR="00E7202C" w:rsidRDefault="00E7202C" w:rsidP="00283C77">
      <w:pPr>
        <w:pStyle w:val="ListParagraph"/>
        <w:ind w:left="0"/>
        <w:jc w:val="both"/>
        <w:rPr>
          <w:rFonts w:ascii="Arial" w:hAnsi="Arial" w:cs="Arial"/>
          <w:sz w:val="20"/>
          <w:szCs w:val="20"/>
        </w:rPr>
      </w:pPr>
      <w:r>
        <w:rPr>
          <w:rFonts w:ascii="Arial" w:hAnsi="Arial" w:cs="Arial"/>
          <w:sz w:val="20"/>
          <w:szCs w:val="20"/>
        </w:rPr>
        <w:t>1. Неадекватан унос или смањена апсорпција</w:t>
      </w:r>
    </w:p>
    <w:p w:rsidR="00E7202C" w:rsidRDefault="00E7202C" w:rsidP="00283C77">
      <w:pPr>
        <w:pStyle w:val="ListParagraph"/>
        <w:ind w:left="0"/>
        <w:jc w:val="both"/>
        <w:rPr>
          <w:rFonts w:ascii="Arial" w:hAnsi="Arial" w:cs="Arial"/>
          <w:sz w:val="20"/>
          <w:szCs w:val="20"/>
        </w:rPr>
      </w:pPr>
      <w:r>
        <w:rPr>
          <w:rFonts w:ascii="Arial" w:hAnsi="Arial" w:cs="Arial"/>
          <w:sz w:val="20"/>
          <w:szCs w:val="20"/>
        </w:rPr>
        <w:t xml:space="preserve">    - малапсорпција</w:t>
      </w:r>
    </w:p>
    <w:p w:rsidR="00E7202C" w:rsidRDefault="00E7202C" w:rsidP="00283C77">
      <w:pPr>
        <w:pStyle w:val="ListParagraph"/>
        <w:ind w:left="0"/>
        <w:jc w:val="both"/>
        <w:rPr>
          <w:rFonts w:ascii="Arial" w:hAnsi="Arial" w:cs="Arial"/>
          <w:sz w:val="20"/>
          <w:szCs w:val="20"/>
        </w:rPr>
      </w:pPr>
      <w:r>
        <w:rPr>
          <w:rFonts w:ascii="Arial" w:hAnsi="Arial" w:cs="Arial"/>
          <w:sz w:val="20"/>
          <w:szCs w:val="20"/>
        </w:rPr>
        <w:t xml:space="preserve">    - ахлорхидрија </w:t>
      </w:r>
      <w:r w:rsidRPr="00E7202C">
        <w:rPr>
          <w:rFonts w:ascii="Arial" w:hAnsi="Arial" w:cs="Arial"/>
          <w:sz w:val="20"/>
          <w:szCs w:val="20"/>
        </w:rPr>
        <w:t>(нпр. због гастректомије)</w:t>
      </w:r>
    </w:p>
    <w:p w:rsidR="00E7202C" w:rsidRDefault="00E7202C" w:rsidP="00283C77">
      <w:pPr>
        <w:pStyle w:val="ListParagraph"/>
        <w:ind w:left="0"/>
        <w:jc w:val="both"/>
        <w:rPr>
          <w:rFonts w:ascii="Arial" w:hAnsi="Arial" w:cs="Arial"/>
          <w:sz w:val="20"/>
          <w:szCs w:val="20"/>
        </w:rPr>
      </w:pPr>
      <w:r>
        <w:rPr>
          <w:rFonts w:ascii="Arial" w:hAnsi="Arial" w:cs="Arial"/>
          <w:sz w:val="20"/>
          <w:szCs w:val="20"/>
        </w:rPr>
        <w:t xml:space="preserve">    - </w:t>
      </w:r>
      <w:r w:rsidR="00D830A4">
        <w:rPr>
          <w:rFonts w:ascii="Arial" w:hAnsi="Arial" w:cs="Arial"/>
          <w:sz w:val="20"/>
          <w:szCs w:val="20"/>
        </w:rPr>
        <w:t>ресекција желуца и танког црева</w:t>
      </w:r>
    </w:p>
    <w:p w:rsidR="00D830A4" w:rsidRDefault="00D830A4" w:rsidP="00283C77">
      <w:pPr>
        <w:pStyle w:val="ListParagraph"/>
        <w:ind w:left="0"/>
        <w:jc w:val="both"/>
        <w:rPr>
          <w:rFonts w:ascii="Arial" w:hAnsi="Arial" w:cs="Arial"/>
          <w:sz w:val="20"/>
          <w:szCs w:val="20"/>
        </w:rPr>
      </w:pPr>
    </w:p>
    <w:p w:rsidR="00D830A4" w:rsidRDefault="00D830A4" w:rsidP="00283C77">
      <w:pPr>
        <w:pStyle w:val="ListParagraph"/>
        <w:ind w:left="0"/>
        <w:jc w:val="both"/>
        <w:rPr>
          <w:rFonts w:ascii="Arial" w:hAnsi="Arial" w:cs="Arial"/>
          <w:sz w:val="20"/>
          <w:szCs w:val="20"/>
        </w:rPr>
      </w:pPr>
      <w:r>
        <w:rPr>
          <w:rFonts w:ascii="Arial" w:hAnsi="Arial" w:cs="Arial"/>
          <w:sz w:val="20"/>
          <w:szCs w:val="20"/>
        </w:rPr>
        <w:t>2. Повећан губитак гвожђа</w:t>
      </w: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    - губитак крви ( интензивна крварења, менорагија, интестинални малигни ту)</w:t>
      </w:r>
    </w:p>
    <w:p w:rsidR="00D830A4" w:rsidRDefault="00D830A4" w:rsidP="00283C77">
      <w:pPr>
        <w:pStyle w:val="ListParagraph"/>
        <w:ind w:left="0"/>
        <w:jc w:val="both"/>
        <w:rPr>
          <w:rFonts w:ascii="Arial" w:hAnsi="Arial" w:cs="Arial"/>
          <w:sz w:val="20"/>
          <w:szCs w:val="20"/>
        </w:rPr>
      </w:pPr>
    </w:p>
    <w:p w:rsidR="00D830A4" w:rsidRDefault="00D830A4" w:rsidP="00283C77">
      <w:pPr>
        <w:pStyle w:val="ListParagraph"/>
        <w:ind w:left="0"/>
        <w:jc w:val="both"/>
        <w:rPr>
          <w:rFonts w:ascii="Arial" w:hAnsi="Arial" w:cs="Arial"/>
          <w:sz w:val="20"/>
          <w:szCs w:val="20"/>
        </w:rPr>
      </w:pPr>
      <w:r>
        <w:rPr>
          <w:rFonts w:ascii="Arial" w:hAnsi="Arial" w:cs="Arial"/>
          <w:sz w:val="20"/>
          <w:szCs w:val="20"/>
        </w:rPr>
        <w:t>3. Повећане физиолошке потребе</w:t>
      </w: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    - раст у детињству и адолесценцији</w:t>
      </w: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    - трудноћа и лактација</w:t>
      </w:r>
    </w:p>
    <w:p w:rsidR="00D830A4" w:rsidRPr="0066239D" w:rsidRDefault="00D830A4" w:rsidP="00283C77">
      <w:pPr>
        <w:pStyle w:val="ListParagraph"/>
        <w:ind w:left="0"/>
        <w:jc w:val="both"/>
        <w:rPr>
          <w:rFonts w:ascii="Arial" w:hAnsi="Arial" w:cs="Arial"/>
          <w:sz w:val="20"/>
          <w:szCs w:val="20"/>
        </w:rPr>
      </w:pPr>
    </w:p>
    <w:p w:rsidR="00D830A4" w:rsidRDefault="00D830A4" w:rsidP="00283C77">
      <w:pPr>
        <w:pStyle w:val="ListParagraph"/>
        <w:ind w:left="0"/>
        <w:jc w:val="both"/>
        <w:rPr>
          <w:rFonts w:ascii="Arial" w:hAnsi="Arial" w:cs="Arial"/>
          <w:sz w:val="20"/>
          <w:szCs w:val="20"/>
        </w:rPr>
      </w:pPr>
      <w:r>
        <w:rPr>
          <w:rFonts w:ascii="Arial" w:hAnsi="Arial" w:cs="Arial"/>
          <w:sz w:val="20"/>
          <w:szCs w:val="20"/>
        </w:rPr>
        <w:t>Узроци оптерећења</w:t>
      </w:r>
      <w:r w:rsidRPr="00D830A4">
        <w:rPr>
          <w:rFonts w:ascii="Arial" w:hAnsi="Arial" w:cs="Arial"/>
          <w:sz w:val="20"/>
          <w:szCs w:val="20"/>
        </w:rPr>
        <w:t xml:space="preserve"> гвожђем</w:t>
      </w:r>
      <w:r>
        <w:rPr>
          <w:rFonts w:ascii="Arial" w:hAnsi="Arial" w:cs="Arial"/>
          <w:sz w:val="20"/>
          <w:szCs w:val="20"/>
        </w:rPr>
        <w:t xml:space="preserve"> су:</w:t>
      </w:r>
    </w:p>
    <w:p w:rsidR="00D830A4" w:rsidRDefault="00D830A4" w:rsidP="00283C77">
      <w:pPr>
        <w:pStyle w:val="ListParagraph"/>
        <w:ind w:left="0"/>
        <w:jc w:val="both"/>
        <w:rPr>
          <w:rFonts w:ascii="Arial" w:hAnsi="Arial" w:cs="Arial"/>
          <w:sz w:val="20"/>
          <w:szCs w:val="20"/>
        </w:rPr>
      </w:pPr>
    </w:p>
    <w:p w:rsidR="00D830A4" w:rsidRDefault="00D830A4" w:rsidP="00283C77">
      <w:pPr>
        <w:pStyle w:val="ListParagraph"/>
        <w:ind w:left="0"/>
        <w:jc w:val="both"/>
        <w:rPr>
          <w:rFonts w:ascii="Arial" w:hAnsi="Arial" w:cs="Arial"/>
          <w:sz w:val="20"/>
          <w:szCs w:val="20"/>
        </w:rPr>
      </w:pPr>
      <w:r>
        <w:rPr>
          <w:rFonts w:ascii="Arial" w:hAnsi="Arial" w:cs="Arial"/>
          <w:sz w:val="20"/>
          <w:szCs w:val="20"/>
        </w:rPr>
        <w:t>1. Повећана интестинална апсорпција</w:t>
      </w: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  - хемохроматоза</w:t>
      </w: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  - тровање гвожђем</w:t>
      </w: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  - анемије </w:t>
      </w:r>
    </w:p>
    <w:p w:rsidR="00D830A4" w:rsidRDefault="00D830A4" w:rsidP="00283C77">
      <w:pPr>
        <w:pStyle w:val="ListParagraph"/>
        <w:ind w:left="0"/>
        <w:jc w:val="both"/>
        <w:rPr>
          <w:rFonts w:ascii="Arial" w:hAnsi="Arial" w:cs="Arial"/>
          <w:sz w:val="20"/>
          <w:szCs w:val="20"/>
        </w:rPr>
      </w:pP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2. Повећан парентерални унос гвожђа </w:t>
      </w:r>
    </w:p>
    <w:p w:rsidR="00D830A4" w:rsidRDefault="00D830A4" w:rsidP="00283C77">
      <w:pPr>
        <w:pStyle w:val="ListParagraph"/>
        <w:ind w:left="0"/>
        <w:jc w:val="both"/>
        <w:rPr>
          <w:rFonts w:ascii="Arial" w:hAnsi="Arial" w:cs="Arial"/>
          <w:sz w:val="20"/>
          <w:szCs w:val="20"/>
        </w:rPr>
      </w:pPr>
      <w:r>
        <w:rPr>
          <w:rFonts w:ascii="Arial" w:hAnsi="Arial" w:cs="Arial"/>
          <w:sz w:val="20"/>
          <w:szCs w:val="20"/>
        </w:rPr>
        <w:t xml:space="preserve"> - учестале трансфузије крви</w:t>
      </w:r>
    </w:p>
    <w:p w:rsidR="00283C77" w:rsidRPr="00283C77" w:rsidRDefault="00D830A4" w:rsidP="00283C77">
      <w:pPr>
        <w:pStyle w:val="ListParagraph"/>
        <w:ind w:left="0"/>
        <w:jc w:val="both"/>
        <w:rPr>
          <w:rFonts w:ascii="Arial" w:hAnsi="Arial" w:cs="Arial"/>
          <w:sz w:val="20"/>
          <w:szCs w:val="20"/>
        </w:rPr>
      </w:pPr>
      <w:r>
        <w:rPr>
          <w:rFonts w:ascii="Arial" w:hAnsi="Arial" w:cs="Arial"/>
          <w:sz w:val="20"/>
          <w:szCs w:val="20"/>
        </w:rPr>
        <w:t xml:space="preserve"> - неконтролисано лечење гвожђе дефицитарних анемија</w:t>
      </w:r>
      <w:r w:rsidR="00283C77" w:rsidRPr="00283C77">
        <w:rPr>
          <w:rFonts w:ascii="Arial" w:hAnsi="Arial" w:cs="Arial"/>
          <w:sz w:val="20"/>
          <w:szCs w:val="20"/>
        </w:rPr>
        <w:tab/>
      </w:r>
    </w:p>
    <w:p w:rsidR="00E7202C" w:rsidRDefault="00E7202C" w:rsidP="002E0FC2">
      <w:pPr>
        <w:pStyle w:val="ListParagraph"/>
        <w:ind w:left="0"/>
        <w:jc w:val="both"/>
        <w:rPr>
          <w:rFonts w:ascii="Arial" w:hAnsi="Arial" w:cs="Arial"/>
          <w:sz w:val="20"/>
          <w:szCs w:val="20"/>
        </w:rPr>
      </w:pPr>
    </w:p>
    <w:p w:rsidR="00615832" w:rsidRPr="00615832" w:rsidRDefault="00615832" w:rsidP="002E0FC2">
      <w:pPr>
        <w:pStyle w:val="ListParagraph"/>
        <w:ind w:left="0"/>
        <w:jc w:val="both"/>
        <w:rPr>
          <w:rFonts w:ascii="Arial" w:hAnsi="Arial" w:cs="Arial"/>
          <w:sz w:val="20"/>
          <w:szCs w:val="20"/>
        </w:rPr>
      </w:pPr>
      <w:r>
        <w:rPr>
          <w:rFonts w:ascii="Arial" w:hAnsi="Arial" w:cs="Arial"/>
          <w:sz w:val="20"/>
          <w:szCs w:val="20"/>
        </w:rPr>
        <w:tab/>
      </w:r>
      <w:r w:rsidR="00D830A4">
        <w:rPr>
          <w:rFonts w:ascii="Arial" w:hAnsi="Arial" w:cs="Arial"/>
          <w:sz w:val="20"/>
          <w:szCs w:val="20"/>
        </w:rPr>
        <w:t>Уколико нема функционалног дефицита ради се  о</w:t>
      </w:r>
      <w:r w:rsidR="00610163">
        <w:rPr>
          <w:rFonts w:ascii="Arial" w:hAnsi="Arial" w:cs="Arial"/>
          <w:sz w:val="20"/>
          <w:szCs w:val="20"/>
        </w:rPr>
        <w:t xml:space="preserve"> </w:t>
      </w:r>
      <w:r>
        <w:rPr>
          <w:rFonts w:ascii="Arial" w:hAnsi="Arial" w:cs="Arial"/>
          <w:sz w:val="20"/>
          <w:szCs w:val="20"/>
        </w:rPr>
        <w:t>хемосидерози. М</w:t>
      </w:r>
      <w:r w:rsidR="00610163">
        <w:rPr>
          <w:rFonts w:ascii="Arial" w:hAnsi="Arial" w:cs="Arial"/>
          <w:sz w:val="20"/>
          <w:szCs w:val="20"/>
        </w:rPr>
        <w:t xml:space="preserve">еђутим када је пораст депонованог гвожђа удружен са функционалним оштећењем ткива говоримо о хемохроматози. </w:t>
      </w:r>
      <w:r w:rsidR="00610163">
        <w:rPr>
          <w:rFonts w:ascii="Arial" w:hAnsi="Arial" w:cs="Arial"/>
          <w:sz w:val="20"/>
          <w:szCs w:val="20"/>
        </w:rPr>
        <w:lastRenderedPageBreak/>
        <w:t xml:space="preserve">Идиопатска хемохроматоза је наследни поремећај који карактерише прекомерна </w:t>
      </w:r>
      <w:r>
        <w:rPr>
          <w:rFonts w:ascii="Arial" w:hAnsi="Arial" w:cs="Arial"/>
          <w:sz w:val="20"/>
          <w:szCs w:val="20"/>
        </w:rPr>
        <w:t xml:space="preserve">интестинална апсорпција гвожђа. Одлагање вишка гвожђа у паренхимске органе у току ове болести може довести до цирозе јетре, оштећења срца, хипогонадизма и појаве дијабета због оштећења и фброзе панкреаса. UIBC (незасићени капацитет за везивање гвожђа) показује изузетно ниске вредности, док проценат сатурације трансферина гвожђем достиже и до 90%. Истовремено присутан је пораст концентрације феритина плазме као сигуран показатељ повећања садржаја гвожђа у депоима. </w:t>
      </w:r>
    </w:p>
    <w:p w:rsidR="00E7202C" w:rsidRDefault="00E7202C" w:rsidP="002E0FC2">
      <w:pPr>
        <w:pStyle w:val="ListParagraph"/>
        <w:ind w:left="0"/>
        <w:jc w:val="both"/>
        <w:rPr>
          <w:rFonts w:ascii="Arial" w:hAnsi="Arial" w:cs="Arial"/>
          <w:sz w:val="20"/>
          <w:szCs w:val="20"/>
        </w:rPr>
      </w:pPr>
    </w:p>
    <w:p w:rsidR="00E7202C" w:rsidRDefault="0071008D" w:rsidP="002E0FC2">
      <w:pPr>
        <w:pStyle w:val="ListParagraph"/>
        <w:ind w:left="0"/>
        <w:jc w:val="both"/>
        <w:rPr>
          <w:rFonts w:ascii="Arial" w:hAnsi="Arial" w:cs="Arial"/>
          <w:sz w:val="20"/>
          <w:szCs w:val="20"/>
        </w:rPr>
      </w:pPr>
      <w:r w:rsidRPr="0071008D">
        <w:rPr>
          <w:rFonts w:ascii="Arial" w:hAnsi="Arial" w:cs="Arial"/>
          <w:sz w:val="20"/>
          <w:szCs w:val="20"/>
        </w:rPr>
        <w:t>Параметри за испитивање статуса гвожђа</w:t>
      </w:r>
    </w:p>
    <w:p w:rsidR="0071008D" w:rsidRDefault="0071008D" w:rsidP="002E0FC2">
      <w:pPr>
        <w:pStyle w:val="ListParagraph"/>
        <w:ind w:left="0"/>
        <w:jc w:val="both"/>
        <w:rPr>
          <w:rFonts w:ascii="Arial" w:hAnsi="Arial" w:cs="Arial"/>
          <w:sz w:val="20"/>
          <w:szCs w:val="20"/>
        </w:rPr>
      </w:pPr>
    </w:p>
    <w:p w:rsidR="00B735F9" w:rsidRPr="0071008D" w:rsidRDefault="000678AB" w:rsidP="0071008D">
      <w:pPr>
        <w:pStyle w:val="ListParagraph"/>
        <w:numPr>
          <w:ilvl w:val="0"/>
          <w:numId w:val="26"/>
        </w:numPr>
        <w:jc w:val="both"/>
        <w:rPr>
          <w:rFonts w:ascii="Arial" w:hAnsi="Arial" w:cs="Arial"/>
          <w:sz w:val="20"/>
          <w:szCs w:val="20"/>
        </w:rPr>
      </w:pPr>
      <w:r w:rsidRPr="000E5BEB">
        <w:rPr>
          <w:rFonts w:ascii="Arial" w:hAnsi="Arial" w:cs="Arial"/>
          <w:bCs/>
          <w:sz w:val="20"/>
          <w:szCs w:val="20"/>
        </w:rPr>
        <w:t>Хемоглобин</w:t>
      </w:r>
      <w:r w:rsidRPr="0071008D">
        <w:rPr>
          <w:rFonts w:ascii="Arial" w:hAnsi="Arial" w:cs="Arial"/>
          <w:b/>
          <w:bCs/>
          <w:sz w:val="20"/>
          <w:szCs w:val="20"/>
        </w:rPr>
        <w:t xml:space="preserve"> </w:t>
      </w:r>
      <w:r w:rsidRPr="0071008D">
        <w:rPr>
          <w:rFonts w:ascii="Arial" w:hAnsi="Arial" w:cs="Arial"/>
          <w:sz w:val="20"/>
          <w:szCs w:val="20"/>
        </w:rPr>
        <w:t>– мерење концентрације хемоглобина је најједноставнија метода за процену статуса гвожђа -у случају недостатка гвожђа смањује се концентрација хемоглобина</w:t>
      </w:r>
    </w:p>
    <w:p w:rsidR="00B735F9" w:rsidRPr="0071008D" w:rsidRDefault="000678AB" w:rsidP="0071008D">
      <w:pPr>
        <w:pStyle w:val="ListParagraph"/>
        <w:numPr>
          <w:ilvl w:val="0"/>
          <w:numId w:val="26"/>
        </w:numPr>
        <w:jc w:val="both"/>
        <w:rPr>
          <w:rFonts w:ascii="Arial" w:hAnsi="Arial" w:cs="Arial"/>
          <w:sz w:val="20"/>
          <w:szCs w:val="20"/>
        </w:rPr>
      </w:pPr>
      <w:r w:rsidRPr="000E5BEB">
        <w:rPr>
          <w:rFonts w:ascii="Arial" w:hAnsi="Arial" w:cs="Arial"/>
          <w:bCs/>
          <w:sz w:val="20"/>
          <w:szCs w:val="20"/>
        </w:rPr>
        <w:t>Морфологија еритроцита</w:t>
      </w:r>
      <w:r w:rsidRPr="0071008D">
        <w:rPr>
          <w:rFonts w:ascii="Arial" w:hAnsi="Arial" w:cs="Arial"/>
          <w:b/>
          <w:bCs/>
          <w:sz w:val="20"/>
          <w:szCs w:val="20"/>
        </w:rPr>
        <w:t xml:space="preserve"> </w:t>
      </w:r>
      <w:r w:rsidRPr="0071008D">
        <w:rPr>
          <w:rFonts w:ascii="Arial" w:hAnsi="Arial" w:cs="Arial"/>
          <w:sz w:val="20"/>
          <w:szCs w:val="20"/>
        </w:rPr>
        <w:t>– недостатк гвожђа доводи до појаве хипохромне микроцитозе. Оваква морфологија еритроцита, међутим није специфична само за недостатк гвожђа, већ се јавља и у таласемијама и сидеробластним анемијама</w:t>
      </w:r>
    </w:p>
    <w:p w:rsidR="00B735F9" w:rsidRPr="0071008D" w:rsidRDefault="000678AB" w:rsidP="0071008D">
      <w:pPr>
        <w:pStyle w:val="ListParagraph"/>
        <w:numPr>
          <w:ilvl w:val="0"/>
          <w:numId w:val="26"/>
        </w:numPr>
        <w:jc w:val="both"/>
        <w:rPr>
          <w:rFonts w:ascii="Arial" w:hAnsi="Arial" w:cs="Arial"/>
          <w:sz w:val="20"/>
          <w:szCs w:val="20"/>
        </w:rPr>
      </w:pPr>
      <w:r w:rsidRPr="000E5BEB">
        <w:rPr>
          <w:rFonts w:ascii="Arial" w:hAnsi="Arial" w:cs="Arial"/>
          <w:bCs/>
          <w:sz w:val="20"/>
          <w:szCs w:val="20"/>
        </w:rPr>
        <w:t>Еритроцитни индекси</w:t>
      </w:r>
      <w:r w:rsidRPr="0071008D">
        <w:rPr>
          <w:rFonts w:ascii="Arial" w:hAnsi="Arial" w:cs="Arial"/>
          <w:b/>
          <w:bCs/>
          <w:sz w:val="20"/>
          <w:szCs w:val="20"/>
        </w:rPr>
        <w:t xml:space="preserve"> </w:t>
      </w:r>
      <w:r w:rsidRPr="0071008D">
        <w:rPr>
          <w:rFonts w:ascii="Arial" w:hAnsi="Arial" w:cs="Arial"/>
          <w:sz w:val="20"/>
          <w:szCs w:val="20"/>
        </w:rPr>
        <w:t>– МCV (</w:t>
      </w:r>
      <w:r w:rsidRPr="0071008D">
        <w:rPr>
          <w:rFonts w:ascii="Arial" w:hAnsi="Arial" w:cs="Arial"/>
          <w:i/>
          <w:iCs/>
          <w:sz w:val="20"/>
          <w:szCs w:val="20"/>
        </w:rPr>
        <w:t xml:space="preserve">Mean corpuscular volume) </w:t>
      </w:r>
      <w:r w:rsidRPr="0071008D">
        <w:rPr>
          <w:rFonts w:ascii="Arial" w:hAnsi="Arial" w:cs="Arial"/>
          <w:sz w:val="20"/>
          <w:szCs w:val="20"/>
        </w:rPr>
        <w:t>и</w:t>
      </w:r>
      <w:r w:rsidRPr="0071008D">
        <w:rPr>
          <w:rFonts w:ascii="Arial" w:hAnsi="Arial" w:cs="Arial"/>
          <w:i/>
          <w:iCs/>
          <w:sz w:val="20"/>
          <w:szCs w:val="20"/>
        </w:rPr>
        <w:t xml:space="preserve"> MCH (Mean corpuscular hemoglobine) </w:t>
      </w:r>
      <w:r w:rsidRPr="0071008D">
        <w:rPr>
          <w:rFonts w:ascii="Arial" w:hAnsi="Arial" w:cs="Arial"/>
          <w:sz w:val="20"/>
          <w:szCs w:val="20"/>
        </w:rPr>
        <w:t>су снижени</w:t>
      </w:r>
      <w:r w:rsidRPr="0071008D">
        <w:rPr>
          <w:rFonts w:ascii="Arial" w:hAnsi="Arial" w:cs="Arial"/>
          <w:b/>
          <w:bCs/>
          <w:i/>
          <w:iCs/>
          <w:sz w:val="20"/>
          <w:szCs w:val="20"/>
        </w:rPr>
        <w:t xml:space="preserve"> </w:t>
      </w:r>
    </w:p>
    <w:p w:rsidR="0071008D" w:rsidRPr="000E5BEB" w:rsidRDefault="0071008D" w:rsidP="002E0FC2">
      <w:pPr>
        <w:pStyle w:val="ListParagraph"/>
        <w:ind w:left="0"/>
        <w:jc w:val="both"/>
        <w:rPr>
          <w:rFonts w:ascii="Arial" w:hAnsi="Arial" w:cs="Arial"/>
          <w:sz w:val="20"/>
          <w:szCs w:val="20"/>
        </w:rPr>
      </w:pPr>
    </w:p>
    <w:p w:rsidR="0071008D" w:rsidRPr="0071008D" w:rsidRDefault="000678AB" w:rsidP="0071008D">
      <w:pPr>
        <w:pStyle w:val="ListParagraph"/>
        <w:numPr>
          <w:ilvl w:val="0"/>
          <w:numId w:val="27"/>
        </w:numPr>
        <w:jc w:val="both"/>
        <w:rPr>
          <w:rFonts w:ascii="Arial" w:hAnsi="Arial" w:cs="Arial"/>
          <w:sz w:val="20"/>
          <w:szCs w:val="20"/>
        </w:rPr>
      </w:pPr>
      <w:r w:rsidRPr="000E5BEB">
        <w:rPr>
          <w:rFonts w:ascii="Arial" w:hAnsi="Arial" w:cs="Arial"/>
          <w:bCs/>
          <w:sz w:val="20"/>
          <w:szCs w:val="20"/>
        </w:rPr>
        <w:t>Серумско гвожђе</w:t>
      </w:r>
      <w:r w:rsidRPr="0071008D">
        <w:rPr>
          <w:rFonts w:ascii="Arial" w:hAnsi="Arial" w:cs="Arial"/>
          <w:b/>
          <w:bCs/>
          <w:sz w:val="20"/>
          <w:szCs w:val="20"/>
        </w:rPr>
        <w:t xml:space="preserve"> </w:t>
      </w:r>
      <w:r w:rsidRPr="0071008D">
        <w:rPr>
          <w:rFonts w:ascii="Arial" w:hAnsi="Arial" w:cs="Arial"/>
          <w:sz w:val="20"/>
          <w:szCs w:val="20"/>
        </w:rPr>
        <w:t>– појам концентрације серумског гвожђа подразумева гвожђе везано за трансферин. Концентрација гвожђа у серуму је снижена код многих пацијената са анемијом услед недостатка гвожђа</w:t>
      </w:r>
      <w:r w:rsidR="0071008D">
        <w:rPr>
          <w:rFonts w:ascii="Arial" w:hAnsi="Arial" w:cs="Arial"/>
          <w:sz w:val="20"/>
          <w:szCs w:val="20"/>
        </w:rPr>
        <w:t xml:space="preserve">. </w:t>
      </w:r>
      <w:r w:rsidR="0071008D" w:rsidRPr="0071008D">
        <w:rPr>
          <w:rFonts w:ascii="Arial" w:hAnsi="Arial" w:cs="Arial"/>
          <w:sz w:val="20"/>
          <w:szCs w:val="20"/>
        </w:rPr>
        <w:t>Повећане концентрације гвожђа јављају се код поремећаја са нагомилавањем гвожђа – хемохроматозе, акутног тровања или после узимања препарата гвожђа</w:t>
      </w:r>
      <w:r w:rsidR="0071008D">
        <w:rPr>
          <w:rFonts w:ascii="Arial" w:hAnsi="Arial" w:cs="Arial"/>
          <w:sz w:val="20"/>
          <w:szCs w:val="20"/>
        </w:rPr>
        <w:t xml:space="preserve">. </w:t>
      </w:r>
      <w:r w:rsidR="0071008D" w:rsidRPr="0071008D">
        <w:rPr>
          <w:rFonts w:ascii="Arial" w:hAnsi="Arial" w:cs="Arial"/>
          <w:sz w:val="20"/>
          <w:szCs w:val="20"/>
        </w:rPr>
        <w:t>Концентрација гвожђа варира у току дана, ујутру је виша него увече</w:t>
      </w:r>
      <w:r w:rsidR="0071008D">
        <w:rPr>
          <w:rFonts w:ascii="Arial" w:hAnsi="Arial" w:cs="Arial"/>
          <w:sz w:val="20"/>
          <w:szCs w:val="20"/>
        </w:rPr>
        <w:t xml:space="preserve">. </w:t>
      </w:r>
      <w:r w:rsidR="0071008D" w:rsidRPr="0071008D">
        <w:rPr>
          <w:rFonts w:ascii="Arial" w:hAnsi="Arial" w:cs="Arial"/>
          <w:sz w:val="20"/>
          <w:szCs w:val="20"/>
        </w:rPr>
        <w:t>Референтни опсег за серумско гвожђе износи 9-29</w:t>
      </w:r>
      <w:r w:rsidR="0071008D" w:rsidRPr="0071008D">
        <w:rPr>
          <w:rFonts w:ascii="Arial" w:hAnsi="Arial" w:cs="Arial"/>
          <w:sz w:val="20"/>
          <w:szCs w:val="20"/>
          <w:lang w:val="sr-Latn-BA"/>
        </w:rPr>
        <w:t xml:space="preserve">µmol/L za muškarce, odnosno 7-27 µmol/L </w:t>
      </w:r>
      <w:r w:rsidR="0071008D" w:rsidRPr="0071008D">
        <w:rPr>
          <w:rFonts w:ascii="Arial" w:hAnsi="Arial" w:cs="Arial"/>
          <w:sz w:val="20"/>
          <w:szCs w:val="20"/>
        </w:rPr>
        <w:t xml:space="preserve">за жене </w:t>
      </w:r>
    </w:p>
    <w:p w:rsidR="0071008D" w:rsidRDefault="0071008D" w:rsidP="002E0FC2">
      <w:pPr>
        <w:pStyle w:val="ListParagraph"/>
        <w:ind w:left="0"/>
        <w:jc w:val="both"/>
        <w:rPr>
          <w:rFonts w:ascii="Arial" w:hAnsi="Arial" w:cs="Arial"/>
          <w:sz w:val="20"/>
          <w:szCs w:val="20"/>
        </w:rPr>
      </w:pPr>
    </w:p>
    <w:p w:rsidR="00B735F9" w:rsidRPr="0071008D" w:rsidRDefault="000678AB" w:rsidP="0071008D">
      <w:pPr>
        <w:pStyle w:val="ListParagraph"/>
        <w:numPr>
          <w:ilvl w:val="0"/>
          <w:numId w:val="28"/>
        </w:numPr>
        <w:jc w:val="both"/>
        <w:rPr>
          <w:rFonts w:ascii="Arial" w:hAnsi="Arial" w:cs="Arial"/>
          <w:sz w:val="20"/>
          <w:szCs w:val="20"/>
        </w:rPr>
      </w:pPr>
      <w:r w:rsidRPr="000E5BEB">
        <w:rPr>
          <w:rFonts w:ascii="Arial" w:hAnsi="Arial" w:cs="Arial"/>
          <w:bCs/>
          <w:sz w:val="20"/>
          <w:szCs w:val="20"/>
          <w:lang w:val="sr-Latn-BA"/>
        </w:rPr>
        <w:t>TIBC</w:t>
      </w:r>
      <w:r w:rsidRPr="0071008D">
        <w:rPr>
          <w:rFonts w:ascii="Arial" w:hAnsi="Arial" w:cs="Arial"/>
          <w:b/>
          <w:bCs/>
          <w:sz w:val="20"/>
          <w:szCs w:val="20"/>
          <w:lang w:val="sr-Latn-BA"/>
        </w:rPr>
        <w:t xml:space="preserve"> - </w:t>
      </w:r>
      <w:r w:rsidRPr="0071008D">
        <w:rPr>
          <w:rFonts w:ascii="Arial" w:hAnsi="Arial" w:cs="Arial"/>
          <w:i/>
          <w:iCs/>
          <w:sz w:val="20"/>
          <w:szCs w:val="20"/>
          <w:lang w:val="sr-Latn-BA"/>
        </w:rPr>
        <w:t xml:space="preserve">Total iron binding capacity </w:t>
      </w:r>
      <w:r w:rsidRPr="0071008D">
        <w:rPr>
          <w:rFonts w:ascii="Arial" w:hAnsi="Arial" w:cs="Arial"/>
          <w:sz w:val="20"/>
          <w:szCs w:val="20"/>
        </w:rPr>
        <w:t>је максимална концентрација гвожђа коју могу да вежу серумски протеини, пре свега трансферин</w:t>
      </w:r>
      <w:r w:rsidRPr="0071008D">
        <w:rPr>
          <w:rFonts w:ascii="Arial" w:hAnsi="Arial" w:cs="Arial"/>
          <w:sz w:val="20"/>
          <w:szCs w:val="20"/>
          <w:lang w:val="sr-Latn-BA"/>
        </w:rPr>
        <w:t xml:space="preserve">. </w:t>
      </w:r>
      <w:r w:rsidRPr="0071008D">
        <w:rPr>
          <w:rFonts w:ascii="Arial" w:hAnsi="Arial" w:cs="Arial"/>
          <w:sz w:val="20"/>
          <w:szCs w:val="20"/>
        </w:rPr>
        <w:t>Референтне вредности су 50-70µ</w:t>
      </w:r>
      <w:r w:rsidRPr="0071008D">
        <w:rPr>
          <w:rFonts w:ascii="Arial" w:hAnsi="Arial" w:cs="Arial"/>
          <w:sz w:val="20"/>
          <w:szCs w:val="20"/>
          <w:lang w:val="sr-Latn-BA"/>
        </w:rPr>
        <w:t>mol/L</w:t>
      </w:r>
      <w:r w:rsidRPr="0071008D">
        <w:rPr>
          <w:rFonts w:ascii="Arial" w:hAnsi="Arial" w:cs="Arial"/>
          <w:sz w:val="20"/>
          <w:szCs w:val="20"/>
        </w:rPr>
        <w:t xml:space="preserve"> </w:t>
      </w:r>
    </w:p>
    <w:p w:rsidR="00B735F9" w:rsidRPr="0071008D" w:rsidRDefault="000678AB" w:rsidP="0071008D">
      <w:pPr>
        <w:pStyle w:val="ListParagraph"/>
        <w:numPr>
          <w:ilvl w:val="0"/>
          <w:numId w:val="28"/>
        </w:numPr>
        <w:jc w:val="both"/>
        <w:rPr>
          <w:rFonts w:ascii="Arial" w:hAnsi="Arial" w:cs="Arial"/>
          <w:sz w:val="20"/>
          <w:szCs w:val="20"/>
        </w:rPr>
      </w:pPr>
      <w:r w:rsidRPr="000E5BEB">
        <w:rPr>
          <w:rFonts w:ascii="Arial" w:hAnsi="Arial" w:cs="Arial"/>
          <w:bCs/>
          <w:sz w:val="20"/>
          <w:szCs w:val="20"/>
          <w:lang w:val="sr-Latn-BA"/>
        </w:rPr>
        <w:t>UIBC</w:t>
      </w:r>
      <w:r w:rsidRPr="0071008D">
        <w:rPr>
          <w:rFonts w:ascii="Arial" w:hAnsi="Arial" w:cs="Arial"/>
          <w:sz w:val="20"/>
          <w:szCs w:val="20"/>
          <w:lang w:val="sr-Latn-BA"/>
        </w:rPr>
        <w:t xml:space="preserve"> - Unsaturated iron binding capacity </w:t>
      </w:r>
      <w:r w:rsidRPr="0071008D">
        <w:rPr>
          <w:rFonts w:ascii="Arial" w:hAnsi="Arial" w:cs="Arial"/>
          <w:sz w:val="20"/>
          <w:szCs w:val="20"/>
        </w:rPr>
        <w:t xml:space="preserve">је резервни капацитет везивања гвожђа и нормално чини две трећине укупног капацитета </w:t>
      </w:r>
    </w:p>
    <w:p w:rsidR="00B735F9" w:rsidRPr="0071008D" w:rsidRDefault="000678AB" w:rsidP="0071008D">
      <w:pPr>
        <w:pStyle w:val="ListParagraph"/>
        <w:numPr>
          <w:ilvl w:val="0"/>
          <w:numId w:val="28"/>
        </w:numPr>
        <w:jc w:val="both"/>
        <w:rPr>
          <w:rFonts w:ascii="Arial" w:hAnsi="Arial" w:cs="Arial"/>
          <w:sz w:val="20"/>
          <w:szCs w:val="20"/>
        </w:rPr>
      </w:pPr>
      <w:r w:rsidRPr="000E5BEB">
        <w:rPr>
          <w:rFonts w:ascii="Arial" w:hAnsi="Arial" w:cs="Arial"/>
          <w:bCs/>
          <w:sz w:val="20"/>
          <w:szCs w:val="20"/>
        </w:rPr>
        <w:t>Трансферин у серуму и капацитет везивања гвожђа</w:t>
      </w:r>
      <w:r w:rsidRPr="0071008D">
        <w:rPr>
          <w:rFonts w:ascii="Arial" w:hAnsi="Arial" w:cs="Arial"/>
          <w:b/>
          <w:bCs/>
          <w:sz w:val="20"/>
          <w:szCs w:val="20"/>
        </w:rPr>
        <w:t xml:space="preserve"> </w:t>
      </w:r>
      <w:r w:rsidRPr="0071008D">
        <w:rPr>
          <w:rFonts w:ascii="Arial" w:hAnsi="Arial" w:cs="Arial"/>
          <w:sz w:val="20"/>
          <w:szCs w:val="20"/>
        </w:rPr>
        <w:t>- сатурација трансферина се израчунава као</w:t>
      </w:r>
      <w:r w:rsidR="000E5BEB" w:rsidRPr="000E5BEB">
        <w:rPr>
          <w:rFonts w:ascii="Arial" w:hAnsi="Arial" w:cs="Arial"/>
          <w:sz w:val="20"/>
          <w:szCs w:val="20"/>
        </w:rPr>
        <w:t xml:space="preserve"> </w:t>
      </w:r>
      <w:r w:rsidR="000E5BEB" w:rsidRPr="0071008D">
        <w:rPr>
          <w:rFonts w:ascii="Arial" w:hAnsi="Arial" w:cs="Arial"/>
          <w:sz w:val="20"/>
          <w:szCs w:val="20"/>
        </w:rPr>
        <w:t>ТSAT</w:t>
      </w:r>
      <w:r w:rsidR="000E5BEB" w:rsidRPr="0071008D">
        <w:rPr>
          <w:rFonts w:ascii="Arial" w:hAnsi="Arial" w:cs="Arial"/>
          <w:sz w:val="20"/>
          <w:szCs w:val="20"/>
          <w:lang w:val="sr-Latn-BA"/>
        </w:rPr>
        <w:t>= 100</w:t>
      </w:r>
      <w:r w:rsidR="000E5BEB" w:rsidRPr="0071008D">
        <w:rPr>
          <w:rFonts w:ascii="Arial" w:hAnsi="Arial" w:cs="Arial"/>
          <w:sz w:val="20"/>
          <w:szCs w:val="20"/>
        </w:rPr>
        <w:t xml:space="preserve"> </w:t>
      </w:r>
      <w:r w:rsidR="000E5BEB" w:rsidRPr="0071008D">
        <w:rPr>
          <w:rFonts w:ascii="Arial" w:hAnsi="Arial" w:cs="Arial"/>
          <w:sz w:val="20"/>
          <w:szCs w:val="20"/>
          <w:lang w:val="sr-Latn-BA"/>
        </w:rPr>
        <w:t>x</w:t>
      </w:r>
      <w:r w:rsidR="000E5BEB" w:rsidRPr="0071008D">
        <w:rPr>
          <w:rFonts w:ascii="Arial" w:hAnsi="Arial" w:cs="Arial"/>
          <w:sz w:val="20"/>
          <w:szCs w:val="20"/>
        </w:rPr>
        <w:t xml:space="preserve"> укупно серумско гвожђе /</w:t>
      </w:r>
      <w:r w:rsidR="000E5BEB" w:rsidRPr="0071008D">
        <w:rPr>
          <w:rFonts w:ascii="Arial" w:hAnsi="Arial" w:cs="Arial"/>
          <w:sz w:val="20"/>
          <w:szCs w:val="20"/>
          <w:lang w:val="sr-Latn-BA"/>
        </w:rPr>
        <w:t>TIBC</w:t>
      </w:r>
      <w:r w:rsidR="000E5BEB">
        <w:rPr>
          <w:rFonts w:ascii="Arial" w:hAnsi="Arial" w:cs="Arial"/>
          <w:sz w:val="20"/>
          <w:szCs w:val="20"/>
        </w:rPr>
        <w:t>.</w:t>
      </w:r>
    </w:p>
    <w:p w:rsidR="0071008D" w:rsidRPr="0071008D" w:rsidRDefault="0071008D" w:rsidP="0071008D">
      <w:pPr>
        <w:pStyle w:val="ListParagraph"/>
        <w:jc w:val="both"/>
        <w:rPr>
          <w:rFonts w:ascii="Arial" w:hAnsi="Arial" w:cs="Arial"/>
          <w:sz w:val="20"/>
          <w:szCs w:val="20"/>
        </w:rPr>
      </w:pPr>
      <w:r w:rsidRPr="0071008D">
        <w:rPr>
          <w:rFonts w:ascii="Arial" w:hAnsi="Arial" w:cs="Arial"/>
          <w:sz w:val="20"/>
          <w:szCs w:val="20"/>
        </w:rPr>
        <w:t>Нормалне вредности за Т</w:t>
      </w:r>
      <w:r w:rsidRPr="0071008D">
        <w:rPr>
          <w:rFonts w:ascii="Arial" w:hAnsi="Arial" w:cs="Arial"/>
          <w:sz w:val="20"/>
          <w:szCs w:val="20"/>
          <w:lang w:val="sr-Latn-BA"/>
        </w:rPr>
        <w:t xml:space="preserve">SAT </w:t>
      </w:r>
      <w:r w:rsidRPr="0071008D">
        <w:rPr>
          <w:rFonts w:ascii="Arial" w:hAnsi="Arial" w:cs="Arial"/>
          <w:sz w:val="20"/>
          <w:szCs w:val="20"/>
        </w:rPr>
        <w:t>су 30-40%</w:t>
      </w:r>
      <w:r w:rsidR="000E5BEB">
        <w:rPr>
          <w:rFonts w:ascii="Arial" w:hAnsi="Arial" w:cs="Arial"/>
          <w:sz w:val="20"/>
          <w:szCs w:val="20"/>
        </w:rPr>
        <w:t>.</w:t>
      </w:r>
      <w:r w:rsidRPr="0071008D">
        <w:rPr>
          <w:rFonts w:ascii="Arial" w:hAnsi="Arial" w:cs="Arial"/>
          <w:sz w:val="20"/>
          <w:szCs w:val="20"/>
          <w:lang w:val="sr-Latn-BA"/>
        </w:rPr>
        <w:t xml:space="preserve"> </w:t>
      </w:r>
    </w:p>
    <w:p w:rsidR="00283C77" w:rsidRDefault="00283C77" w:rsidP="002E0FC2">
      <w:pPr>
        <w:pStyle w:val="ListParagraph"/>
        <w:ind w:left="0"/>
        <w:jc w:val="both"/>
        <w:rPr>
          <w:rFonts w:ascii="Arial" w:hAnsi="Arial" w:cs="Arial"/>
          <w:sz w:val="20"/>
          <w:szCs w:val="20"/>
        </w:rPr>
      </w:pPr>
    </w:p>
    <w:p w:rsidR="00610163" w:rsidRPr="00610163" w:rsidRDefault="000678AB" w:rsidP="00610163">
      <w:pPr>
        <w:pStyle w:val="ListParagraph"/>
        <w:numPr>
          <w:ilvl w:val="0"/>
          <w:numId w:val="29"/>
        </w:numPr>
        <w:jc w:val="both"/>
        <w:rPr>
          <w:rFonts w:ascii="Arial" w:hAnsi="Arial" w:cs="Arial"/>
          <w:sz w:val="20"/>
          <w:szCs w:val="20"/>
        </w:rPr>
      </w:pPr>
      <w:r w:rsidRPr="000E5BEB">
        <w:rPr>
          <w:rFonts w:ascii="Arial" w:hAnsi="Arial" w:cs="Arial"/>
          <w:bCs/>
          <w:sz w:val="20"/>
          <w:szCs w:val="20"/>
        </w:rPr>
        <w:t>Феритин у серуму</w:t>
      </w:r>
      <w:r w:rsidRPr="0071008D">
        <w:rPr>
          <w:rFonts w:ascii="Arial" w:hAnsi="Arial" w:cs="Arial"/>
          <w:b/>
          <w:bCs/>
          <w:sz w:val="20"/>
          <w:szCs w:val="20"/>
        </w:rPr>
        <w:t xml:space="preserve"> </w:t>
      </w:r>
      <w:r w:rsidRPr="0071008D">
        <w:rPr>
          <w:rFonts w:ascii="Arial" w:hAnsi="Arial" w:cs="Arial"/>
          <w:sz w:val="20"/>
          <w:szCs w:val="20"/>
        </w:rPr>
        <w:t>- је веома добар показатељ резерви гвожђа. У случају потпуног исцрпљења резерви гвожђа концентрација феритина пада на око 12µ</w:t>
      </w:r>
      <w:r w:rsidRPr="0071008D">
        <w:rPr>
          <w:rFonts w:ascii="Arial" w:hAnsi="Arial" w:cs="Arial"/>
          <w:sz w:val="20"/>
          <w:szCs w:val="20"/>
          <w:lang w:val="sr-Latn-BA"/>
        </w:rPr>
        <w:t>g/mL</w:t>
      </w:r>
      <w:r w:rsidRPr="0071008D">
        <w:rPr>
          <w:rFonts w:ascii="Arial" w:hAnsi="Arial" w:cs="Arial"/>
          <w:sz w:val="20"/>
          <w:szCs w:val="20"/>
        </w:rPr>
        <w:t>. Феритин се у серуму налази у ниским концентрацијама, али је у равнотежи са укупним залихама феритина које одражавају резерве гвожђа у организму</w:t>
      </w:r>
      <w:r w:rsidR="0071008D">
        <w:rPr>
          <w:rFonts w:ascii="Arial" w:hAnsi="Arial" w:cs="Arial"/>
          <w:sz w:val="20"/>
          <w:szCs w:val="20"/>
        </w:rPr>
        <w:t>.</w:t>
      </w:r>
      <w:r w:rsidRPr="0071008D">
        <w:rPr>
          <w:rFonts w:ascii="Arial" w:hAnsi="Arial" w:cs="Arial"/>
          <w:sz w:val="20"/>
          <w:szCs w:val="20"/>
        </w:rPr>
        <w:t xml:space="preserve"> </w:t>
      </w:r>
      <w:r w:rsidR="0071008D" w:rsidRPr="0071008D">
        <w:rPr>
          <w:rFonts w:ascii="Arial" w:hAnsi="Arial" w:cs="Arial"/>
          <w:sz w:val="20"/>
          <w:szCs w:val="20"/>
        </w:rPr>
        <w:t xml:space="preserve">Концентрациа феритина опада врло брзо код дефицита гвожђа (пре пада концентрације хемоглобина) тако да је пад феритина основни показатељ недостатка гвожђа </w:t>
      </w:r>
      <w:r w:rsidR="0071008D">
        <w:rPr>
          <w:rFonts w:ascii="Arial" w:hAnsi="Arial" w:cs="Arial"/>
          <w:sz w:val="20"/>
          <w:szCs w:val="20"/>
        </w:rPr>
        <w:t>.</w:t>
      </w:r>
      <w:r w:rsidR="0071008D" w:rsidRPr="0071008D">
        <w:rPr>
          <w:rFonts w:ascii="Arial" w:hAnsi="Arial" w:cs="Arial"/>
          <w:sz w:val="20"/>
          <w:szCs w:val="20"/>
        </w:rPr>
        <w:t>Референтне вредности феритина у серуму</w:t>
      </w:r>
      <w:r w:rsidR="0071008D">
        <w:rPr>
          <w:rFonts w:ascii="Arial" w:hAnsi="Arial" w:cs="Arial"/>
          <w:sz w:val="20"/>
          <w:szCs w:val="20"/>
        </w:rPr>
        <w:t>:</w:t>
      </w:r>
    </w:p>
    <w:p w:rsidR="00610163" w:rsidRPr="00610163" w:rsidRDefault="0071008D" w:rsidP="00610163">
      <w:pPr>
        <w:pStyle w:val="ListParagraph"/>
        <w:numPr>
          <w:ilvl w:val="0"/>
          <w:numId w:val="29"/>
        </w:numPr>
        <w:jc w:val="both"/>
        <w:rPr>
          <w:rFonts w:ascii="Arial" w:hAnsi="Arial" w:cs="Arial"/>
          <w:sz w:val="20"/>
          <w:szCs w:val="20"/>
        </w:rPr>
      </w:pPr>
      <w:r w:rsidRPr="00610163">
        <w:rPr>
          <w:rFonts w:ascii="Arial" w:hAnsi="Arial" w:cs="Arial"/>
          <w:sz w:val="20"/>
          <w:szCs w:val="20"/>
        </w:rPr>
        <w:t xml:space="preserve"> 20-300µ</w:t>
      </w:r>
      <w:r w:rsidRPr="00610163">
        <w:rPr>
          <w:rFonts w:ascii="Arial" w:hAnsi="Arial" w:cs="Arial"/>
          <w:sz w:val="20"/>
          <w:szCs w:val="20"/>
          <w:lang w:val="sr-Latn-BA"/>
        </w:rPr>
        <w:t xml:space="preserve">g/L </w:t>
      </w:r>
      <w:r w:rsidRPr="00610163">
        <w:rPr>
          <w:rFonts w:ascii="Arial" w:hAnsi="Arial" w:cs="Arial"/>
          <w:sz w:val="20"/>
          <w:szCs w:val="20"/>
        </w:rPr>
        <w:t>за мушкарце</w:t>
      </w:r>
    </w:p>
    <w:p w:rsidR="0071008D" w:rsidRPr="00610163" w:rsidRDefault="0071008D" w:rsidP="00610163">
      <w:pPr>
        <w:pStyle w:val="ListParagraph"/>
        <w:numPr>
          <w:ilvl w:val="0"/>
          <w:numId w:val="29"/>
        </w:numPr>
        <w:jc w:val="both"/>
        <w:rPr>
          <w:rFonts w:ascii="Arial" w:hAnsi="Arial" w:cs="Arial"/>
          <w:sz w:val="20"/>
          <w:szCs w:val="20"/>
        </w:rPr>
      </w:pPr>
      <w:r w:rsidRPr="00610163">
        <w:rPr>
          <w:rFonts w:ascii="Arial" w:hAnsi="Arial" w:cs="Arial"/>
          <w:sz w:val="20"/>
          <w:szCs w:val="20"/>
        </w:rPr>
        <w:t xml:space="preserve"> 15 - 120µ</w:t>
      </w:r>
      <w:r w:rsidRPr="00610163">
        <w:rPr>
          <w:rFonts w:ascii="Arial" w:hAnsi="Arial" w:cs="Arial"/>
          <w:sz w:val="20"/>
          <w:szCs w:val="20"/>
          <w:lang w:val="sr-Latn-BA"/>
        </w:rPr>
        <w:t xml:space="preserve">g/L </w:t>
      </w:r>
      <w:r w:rsidRPr="00610163">
        <w:rPr>
          <w:rFonts w:ascii="Arial" w:hAnsi="Arial" w:cs="Arial"/>
          <w:sz w:val="20"/>
          <w:szCs w:val="20"/>
        </w:rPr>
        <w:t>за жене</w:t>
      </w:r>
    </w:p>
    <w:p w:rsidR="0071008D" w:rsidRDefault="0071008D" w:rsidP="002E0FC2">
      <w:pPr>
        <w:pStyle w:val="ListParagraph"/>
        <w:ind w:left="0"/>
        <w:jc w:val="both"/>
        <w:rPr>
          <w:rFonts w:ascii="Arial" w:hAnsi="Arial" w:cs="Arial"/>
          <w:sz w:val="20"/>
          <w:szCs w:val="20"/>
        </w:rPr>
      </w:pPr>
    </w:p>
    <w:p w:rsidR="0071008D" w:rsidRDefault="0071008D" w:rsidP="002E0FC2">
      <w:pPr>
        <w:pStyle w:val="ListParagraph"/>
        <w:ind w:left="0"/>
        <w:jc w:val="both"/>
        <w:rPr>
          <w:rFonts w:ascii="Arial" w:hAnsi="Arial" w:cs="Arial"/>
          <w:sz w:val="20"/>
          <w:szCs w:val="20"/>
        </w:rPr>
      </w:pPr>
    </w:p>
    <w:p w:rsidR="0071008D" w:rsidRDefault="0071008D" w:rsidP="002E0FC2">
      <w:pPr>
        <w:pStyle w:val="ListParagraph"/>
        <w:ind w:left="0"/>
        <w:jc w:val="both"/>
        <w:rPr>
          <w:rFonts w:ascii="Arial" w:hAnsi="Arial" w:cs="Arial"/>
          <w:sz w:val="20"/>
          <w:szCs w:val="20"/>
        </w:rPr>
      </w:pPr>
    </w:p>
    <w:p w:rsidR="007316E5" w:rsidRDefault="000E5BEB" w:rsidP="002E0FC2">
      <w:pPr>
        <w:pStyle w:val="ListParagraph"/>
        <w:ind w:left="0"/>
        <w:jc w:val="both"/>
        <w:rPr>
          <w:rFonts w:ascii="Arial" w:hAnsi="Arial" w:cs="Arial"/>
          <w:sz w:val="20"/>
          <w:szCs w:val="20"/>
        </w:rPr>
      </w:pPr>
      <w:r>
        <w:rPr>
          <w:rFonts w:ascii="Arial" w:hAnsi="Arial" w:cs="Arial"/>
          <w:sz w:val="20"/>
          <w:szCs w:val="20"/>
        </w:rPr>
        <w:tab/>
      </w:r>
      <w:r w:rsidR="007316E5">
        <w:rPr>
          <w:rFonts w:ascii="Arial" w:hAnsi="Arial" w:cs="Arial"/>
          <w:sz w:val="20"/>
          <w:szCs w:val="20"/>
        </w:rPr>
        <w:t xml:space="preserve">Сваки молекул апотрансферина способан је да веже два фери </w:t>
      </w:r>
      <w:r w:rsidR="00840612">
        <w:rPr>
          <w:rFonts w:ascii="Arial" w:hAnsi="Arial" w:cs="Arial"/>
          <w:sz w:val="20"/>
          <w:szCs w:val="20"/>
        </w:rPr>
        <w:t>(</w:t>
      </w:r>
      <w:r w:rsidR="007316E5">
        <w:rPr>
          <w:rFonts w:ascii="Arial" w:hAnsi="Arial" w:cs="Arial"/>
          <w:sz w:val="20"/>
          <w:szCs w:val="20"/>
        </w:rPr>
        <w:t>Fe</w:t>
      </w:r>
      <w:r w:rsidR="00840612">
        <w:rPr>
          <w:rFonts w:ascii="Arial" w:hAnsi="Arial" w:cs="Arial"/>
          <w:sz w:val="20"/>
          <w:szCs w:val="20"/>
          <w:vertAlign w:val="superscript"/>
        </w:rPr>
        <w:t>3</w:t>
      </w:r>
      <w:r w:rsidR="007316E5" w:rsidRPr="007316E5">
        <w:rPr>
          <w:rFonts w:ascii="Arial" w:hAnsi="Arial" w:cs="Arial"/>
          <w:sz w:val="20"/>
          <w:szCs w:val="20"/>
          <w:vertAlign w:val="superscript"/>
        </w:rPr>
        <w:t>+</w:t>
      </w:r>
      <w:r w:rsidR="00840612">
        <w:rPr>
          <w:rFonts w:ascii="Arial" w:hAnsi="Arial" w:cs="Arial"/>
          <w:sz w:val="20"/>
          <w:szCs w:val="20"/>
        </w:rPr>
        <w:t xml:space="preserve">) jона. Нормална концентрација гвожђа у плазми ангажује свега 30-40% капацитета </w:t>
      </w:r>
      <w:r w:rsidR="001C2F87">
        <w:rPr>
          <w:rFonts w:ascii="Arial" w:hAnsi="Arial" w:cs="Arial"/>
          <w:sz w:val="20"/>
          <w:szCs w:val="20"/>
        </w:rPr>
        <w:t>трансферина за везивање гвожђа, док је други део трансферина слободан. тј. незасићен гвожђем. Укупни капацитет трансферина за везивање гвожђа TIBC (</w:t>
      </w:r>
      <w:r w:rsidR="001C2F87" w:rsidRPr="001C2F87">
        <w:rPr>
          <w:rFonts w:ascii="Arial" w:hAnsi="Arial" w:cs="Arial"/>
          <w:i/>
          <w:sz w:val="20"/>
          <w:szCs w:val="20"/>
        </w:rPr>
        <w:t>total iron binding capacity</w:t>
      </w:r>
      <w:r w:rsidR="001C2F87">
        <w:rPr>
          <w:rFonts w:ascii="Arial" w:hAnsi="Arial" w:cs="Arial"/>
          <w:sz w:val="20"/>
          <w:szCs w:val="20"/>
        </w:rPr>
        <w:t xml:space="preserve">) одређује се индиректно, мерењем гвожђа којим се у потпуности може заситити трансферин гвожђем. Код здравих особа TIBC износи 40-70µmol/L од чега је само 1/3 засићена гвожђем. </w:t>
      </w:r>
      <w:r w:rsidR="007024EA">
        <w:rPr>
          <w:rFonts w:ascii="Arial" w:hAnsi="Arial" w:cs="Arial"/>
          <w:sz w:val="20"/>
          <w:szCs w:val="20"/>
        </w:rPr>
        <w:t>Слободни трансферин, без гвожђа представља незасићен капацитет за везивање гвожђа UIBC (</w:t>
      </w:r>
      <w:r w:rsidR="007024EA" w:rsidRPr="007024EA">
        <w:rPr>
          <w:rFonts w:ascii="Arial" w:hAnsi="Arial" w:cs="Arial"/>
          <w:i/>
          <w:sz w:val="20"/>
          <w:szCs w:val="20"/>
        </w:rPr>
        <w:t>unsaturated iron binding capacity</w:t>
      </w:r>
      <w:r w:rsidR="007024EA">
        <w:rPr>
          <w:rFonts w:ascii="Arial" w:hAnsi="Arial" w:cs="Arial"/>
          <w:sz w:val="20"/>
          <w:szCs w:val="20"/>
        </w:rPr>
        <w:t>)</w:t>
      </w:r>
      <w:r w:rsidR="00054212">
        <w:rPr>
          <w:rFonts w:ascii="Arial" w:hAnsi="Arial" w:cs="Arial"/>
          <w:sz w:val="20"/>
          <w:szCs w:val="20"/>
        </w:rPr>
        <w:t xml:space="preserve"> и чини 60-70% укупног капацитета. Проценат сатурације плазма трансферина добија се као однос (серумско гвожђе/TIBCx100%).</w:t>
      </w:r>
      <w:r w:rsidR="007316E5">
        <w:rPr>
          <w:rFonts w:ascii="Arial" w:hAnsi="Arial" w:cs="Arial"/>
          <w:sz w:val="20"/>
          <w:szCs w:val="20"/>
        </w:rPr>
        <w:tab/>
      </w:r>
    </w:p>
    <w:p w:rsidR="007316E5" w:rsidRDefault="007316E5" w:rsidP="002E0FC2">
      <w:pPr>
        <w:pStyle w:val="ListParagraph"/>
        <w:ind w:left="0"/>
        <w:jc w:val="both"/>
        <w:rPr>
          <w:rFonts w:ascii="Arial" w:hAnsi="Arial" w:cs="Arial"/>
          <w:sz w:val="20"/>
          <w:szCs w:val="20"/>
        </w:rPr>
      </w:pPr>
    </w:p>
    <w:p w:rsidR="002E0FC2" w:rsidRDefault="00BB4175" w:rsidP="002E0FC2">
      <w:pPr>
        <w:pStyle w:val="ListParagraph"/>
        <w:ind w:left="0"/>
        <w:jc w:val="both"/>
        <w:rPr>
          <w:rFonts w:ascii="Arial" w:hAnsi="Arial" w:cs="Arial"/>
          <w:sz w:val="20"/>
          <w:szCs w:val="20"/>
        </w:rPr>
      </w:pPr>
      <w:r>
        <w:rPr>
          <w:rFonts w:ascii="Arial" w:hAnsi="Arial" w:cs="Arial"/>
          <w:sz w:val="20"/>
          <w:szCs w:val="20"/>
        </w:rPr>
        <w:tab/>
      </w:r>
      <w:r w:rsidR="002E0FC2">
        <w:rPr>
          <w:rFonts w:ascii="Arial" w:hAnsi="Arial" w:cs="Arial"/>
          <w:sz w:val="20"/>
          <w:szCs w:val="20"/>
        </w:rPr>
        <w:t>Концентрација гвожђа</w:t>
      </w:r>
      <w:r w:rsidR="00B400FF">
        <w:rPr>
          <w:rFonts w:ascii="Arial" w:hAnsi="Arial" w:cs="Arial"/>
          <w:sz w:val="20"/>
          <w:szCs w:val="20"/>
        </w:rPr>
        <w:t xml:space="preserve"> у крвној плазми има малу вредност у процени метаболизма гвожђа у организму. Концентрација гвожђа код одраслих особа мушког пола је за око 10-20% већа у односу на концентрацију код жена. Концентрација гвожђа у плазми подлеже дневним варијацијама при чему </w:t>
      </w:r>
      <w:r w:rsidR="00B400FF">
        <w:rPr>
          <w:rFonts w:ascii="Arial" w:hAnsi="Arial" w:cs="Arial"/>
          <w:sz w:val="20"/>
          <w:szCs w:val="20"/>
        </w:rPr>
        <w:lastRenderedPageBreak/>
        <w:t xml:space="preserve">варира за више од 20% унутар неколико минута, односно до 100% у току једног дана. Сем ових физиолошких варијација присутне су промене концентрације гвожђа у плазми у току различитих патолошких стања које не одражавају право стање метаболизма гвожђа у организму.  </w:t>
      </w:r>
    </w:p>
    <w:p w:rsidR="00827574" w:rsidRDefault="00827574" w:rsidP="002E0FC2">
      <w:pPr>
        <w:pStyle w:val="ListParagraph"/>
        <w:ind w:left="0"/>
        <w:jc w:val="both"/>
        <w:rPr>
          <w:rFonts w:ascii="Arial" w:hAnsi="Arial" w:cs="Arial"/>
          <w:sz w:val="20"/>
          <w:szCs w:val="20"/>
        </w:rPr>
      </w:pPr>
    </w:p>
    <w:p w:rsidR="00A94CFD" w:rsidRPr="00B34AB3" w:rsidRDefault="00B34AB3" w:rsidP="00292C27">
      <w:pPr>
        <w:jc w:val="both"/>
        <w:rPr>
          <w:rFonts w:ascii="Arial" w:hAnsi="Arial" w:cs="Arial"/>
          <w:sz w:val="28"/>
          <w:szCs w:val="28"/>
        </w:rPr>
      </w:pPr>
      <w:r w:rsidRPr="00B34AB3">
        <w:rPr>
          <w:rFonts w:ascii="Arial" w:hAnsi="Arial" w:cs="Arial"/>
          <w:sz w:val="28"/>
          <w:szCs w:val="28"/>
        </w:rPr>
        <w:t>Клиничко-биохемијско испитивање урина</w:t>
      </w:r>
    </w:p>
    <w:p w:rsidR="00B34AB3" w:rsidRPr="00B34AB3" w:rsidRDefault="00B34AB3" w:rsidP="00292C27">
      <w:pPr>
        <w:jc w:val="both"/>
        <w:rPr>
          <w:rFonts w:ascii="Arial" w:hAnsi="Arial" w:cs="Arial"/>
          <w:sz w:val="20"/>
          <w:szCs w:val="20"/>
        </w:rPr>
      </w:pPr>
    </w:p>
    <w:p w:rsidR="002327B4" w:rsidRDefault="002327B4" w:rsidP="00292C27">
      <w:pPr>
        <w:jc w:val="both"/>
        <w:rPr>
          <w:rFonts w:ascii="Arial" w:hAnsi="Arial" w:cs="Arial"/>
          <w:sz w:val="20"/>
          <w:szCs w:val="20"/>
        </w:rPr>
      </w:pPr>
      <w:r>
        <w:rPr>
          <w:rFonts w:ascii="Arial" w:hAnsi="Arial" w:cs="Arial"/>
          <w:sz w:val="20"/>
          <w:szCs w:val="20"/>
        </w:rPr>
        <w:tab/>
      </w:r>
      <w:r w:rsidR="00B34AB3">
        <w:rPr>
          <w:rFonts w:ascii="Arial" w:hAnsi="Arial" w:cs="Arial"/>
          <w:sz w:val="20"/>
          <w:szCs w:val="20"/>
        </w:rPr>
        <w:t>Урин представља биолошку течност која се излучује из бубрега и која садржи у води растворене</w:t>
      </w:r>
      <w:r w:rsidR="00002EB9">
        <w:rPr>
          <w:rFonts w:ascii="Arial" w:hAnsi="Arial" w:cs="Arial"/>
          <w:sz w:val="20"/>
          <w:szCs w:val="20"/>
        </w:rPr>
        <w:t xml:space="preserve"> неорганске и органске материје и поједине неорганизоване, организоване и целуларне елементе. Стварање и излучивање урина има за циљ одржање хомеостазе крвне плазме, а тиме и целог организма. Правилно сакупљање урина је од пресудног значаја за добијање тачних и прецизних налаза. Најидеалнији узорак урина био би 24-часовни сакупљени урин. </w:t>
      </w:r>
      <w:r w:rsidR="00AB5383">
        <w:rPr>
          <w:rFonts w:ascii="Arial" w:hAnsi="Arial" w:cs="Arial"/>
          <w:sz w:val="20"/>
          <w:szCs w:val="20"/>
        </w:rPr>
        <w:t xml:space="preserve">Међутим у пракси се за анализу најчешће користи први јутарњи </w:t>
      </w:r>
      <w:r>
        <w:rPr>
          <w:rFonts w:ascii="Arial" w:hAnsi="Arial" w:cs="Arial"/>
          <w:sz w:val="20"/>
          <w:szCs w:val="20"/>
        </w:rPr>
        <w:t xml:space="preserve">узорак </w:t>
      </w:r>
      <w:r w:rsidR="00AB5383">
        <w:rPr>
          <w:rFonts w:ascii="Arial" w:hAnsi="Arial" w:cs="Arial"/>
          <w:sz w:val="20"/>
          <w:szCs w:val="20"/>
        </w:rPr>
        <w:t>урин</w:t>
      </w:r>
      <w:r>
        <w:rPr>
          <w:rFonts w:ascii="Arial" w:hAnsi="Arial" w:cs="Arial"/>
          <w:sz w:val="20"/>
          <w:szCs w:val="20"/>
        </w:rPr>
        <w:t>а (средњи млаз)</w:t>
      </w:r>
      <w:r w:rsidR="00AB5383">
        <w:rPr>
          <w:rFonts w:ascii="Arial" w:hAnsi="Arial" w:cs="Arial"/>
          <w:sz w:val="20"/>
          <w:szCs w:val="20"/>
        </w:rPr>
        <w:t>, који је због концентровања током ноћи по саставу најприближнији 24-часовном сакупљеном урину.</w:t>
      </w:r>
      <w:r>
        <w:rPr>
          <w:rFonts w:ascii="Arial" w:hAnsi="Arial" w:cs="Arial"/>
          <w:sz w:val="20"/>
          <w:szCs w:val="20"/>
        </w:rPr>
        <w:t xml:space="preserve"> Савремена анализа урина обухвата испитивање физичко-хемијских карактеристика урина, хемијског састава урина и микроскопску анализу седимента урина. </w:t>
      </w:r>
    </w:p>
    <w:p w:rsidR="002327B4" w:rsidRDefault="002327B4" w:rsidP="00292C27">
      <w:pPr>
        <w:jc w:val="both"/>
        <w:rPr>
          <w:rFonts w:ascii="Arial" w:hAnsi="Arial" w:cs="Arial"/>
          <w:sz w:val="20"/>
          <w:szCs w:val="20"/>
        </w:rPr>
      </w:pPr>
    </w:p>
    <w:p w:rsidR="002327B4" w:rsidRDefault="002327B4" w:rsidP="00292C27">
      <w:pPr>
        <w:jc w:val="both"/>
        <w:rPr>
          <w:rFonts w:ascii="Arial" w:hAnsi="Arial" w:cs="Arial"/>
        </w:rPr>
      </w:pPr>
      <w:r w:rsidRPr="002327B4">
        <w:rPr>
          <w:rFonts w:ascii="Arial" w:hAnsi="Arial" w:cs="Arial"/>
        </w:rPr>
        <w:t>Физичко-хемијска анализа урина</w:t>
      </w:r>
    </w:p>
    <w:p w:rsidR="002327B4" w:rsidRDefault="002327B4" w:rsidP="00292C27">
      <w:pPr>
        <w:jc w:val="both"/>
        <w:rPr>
          <w:rFonts w:ascii="Arial" w:hAnsi="Arial" w:cs="Arial"/>
        </w:rPr>
      </w:pPr>
      <w:r>
        <w:rPr>
          <w:rFonts w:ascii="Arial" w:hAnsi="Arial" w:cs="Arial"/>
        </w:rPr>
        <w:tab/>
      </w:r>
    </w:p>
    <w:p w:rsidR="002327B4" w:rsidRDefault="002327B4" w:rsidP="00292C27">
      <w:pPr>
        <w:jc w:val="both"/>
        <w:rPr>
          <w:rFonts w:ascii="Arial" w:hAnsi="Arial" w:cs="Arial"/>
          <w:sz w:val="20"/>
          <w:szCs w:val="20"/>
        </w:rPr>
      </w:pPr>
      <w:r>
        <w:rPr>
          <w:rFonts w:ascii="Arial" w:hAnsi="Arial" w:cs="Arial"/>
        </w:rPr>
        <w:tab/>
      </w:r>
      <w:r>
        <w:rPr>
          <w:rFonts w:ascii="Arial" w:hAnsi="Arial" w:cs="Arial"/>
          <w:sz w:val="20"/>
          <w:szCs w:val="20"/>
        </w:rPr>
        <w:t>Испитивање физичко-хемијских карактеристика урина обухвата следеће анализе:</w:t>
      </w:r>
      <w:r w:rsidR="00341B7E">
        <w:rPr>
          <w:rFonts w:ascii="Arial" w:hAnsi="Arial" w:cs="Arial"/>
          <w:sz w:val="20"/>
          <w:szCs w:val="20"/>
        </w:rPr>
        <w:t xml:space="preserve"> запремину, изглед, боју, мирис, осмолалност, специфичну тежину, pH вредност, титрабилну киселост и садржај амонијум јона. </w:t>
      </w:r>
    </w:p>
    <w:p w:rsidR="00341B7E" w:rsidRDefault="00341B7E" w:rsidP="00292C27">
      <w:pPr>
        <w:jc w:val="both"/>
        <w:rPr>
          <w:rFonts w:ascii="Arial" w:hAnsi="Arial" w:cs="Arial"/>
          <w:sz w:val="20"/>
          <w:szCs w:val="20"/>
        </w:rPr>
      </w:pPr>
    </w:p>
    <w:p w:rsidR="00341B7E" w:rsidRDefault="00341B7E" w:rsidP="00292C27">
      <w:pPr>
        <w:jc w:val="both"/>
        <w:rPr>
          <w:rFonts w:ascii="Arial" w:hAnsi="Arial" w:cs="Arial"/>
          <w:sz w:val="20"/>
          <w:szCs w:val="20"/>
        </w:rPr>
      </w:pPr>
      <w:r>
        <w:rPr>
          <w:rFonts w:ascii="Arial" w:hAnsi="Arial" w:cs="Arial"/>
          <w:sz w:val="20"/>
          <w:szCs w:val="20"/>
        </w:rPr>
        <w:t>Запремина урина</w:t>
      </w:r>
    </w:p>
    <w:p w:rsidR="00341B7E" w:rsidRDefault="00341B7E" w:rsidP="00292C27">
      <w:pPr>
        <w:jc w:val="both"/>
        <w:rPr>
          <w:rFonts w:ascii="Arial" w:hAnsi="Arial" w:cs="Arial"/>
          <w:sz w:val="20"/>
          <w:szCs w:val="20"/>
        </w:rPr>
      </w:pPr>
    </w:p>
    <w:p w:rsidR="00CA66D5" w:rsidRPr="00CA66D5" w:rsidRDefault="00CB49AB" w:rsidP="00292C27">
      <w:pPr>
        <w:jc w:val="both"/>
        <w:rPr>
          <w:rFonts w:ascii="Arial" w:hAnsi="Arial" w:cs="Arial"/>
          <w:sz w:val="20"/>
          <w:szCs w:val="20"/>
        </w:rPr>
      </w:pPr>
      <w:r>
        <w:rPr>
          <w:rFonts w:ascii="Arial" w:hAnsi="Arial" w:cs="Arial"/>
          <w:sz w:val="20"/>
          <w:szCs w:val="20"/>
        </w:rPr>
        <w:tab/>
      </w:r>
      <w:r w:rsidR="00CA66D5">
        <w:rPr>
          <w:rFonts w:ascii="Arial" w:hAnsi="Arial" w:cs="Arial"/>
          <w:sz w:val="20"/>
          <w:szCs w:val="20"/>
        </w:rPr>
        <w:t xml:space="preserve">Запремина урина се мери  према количини излученог урина у току 24-часа (диуреза) и директно зависи од волумена излучене воде путем бубрега. </w:t>
      </w:r>
      <w:r w:rsidR="00AE2CB9">
        <w:rPr>
          <w:rFonts w:ascii="Arial" w:hAnsi="Arial" w:cs="Arial"/>
          <w:sz w:val="20"/>
          <w:szCs w:val="20"/>
        </w:rPr>
        <w:t xml:space="preserve">Фактори који непосредно утичу на волумен урина здравих особа су: количина унете течности, количина излучене течности другим путевима, секреција антидиуретског хормона. Запремина излученог урина зависи од: година старости, пола, начина исхране, климатских фактора, физичке активности. </w:t>
      </w:r>
      <w:r w:rsidR="00CA66D5">
        <w:rPr>
          <w:rFonts w:ascii="Arial" w:hAnsi="Arial" w:cs="Arial"/>
          <w:sz w:val="20"/>
          <w:szCs w:val="20"/>
        </w:rPr>
        <w:t xml:space="preserve">Код здравих особа, количина излученог 24-часовног урина износи од 1-2 литра. Количина излученог урина мања од 500mL/24h назива се олигурија; немогућност мокрења и ретенција урина (&lt;100mL/24h) назива се анурија; док је полиурија излучивање урина &gt;2L/24h.                        </w:t>
      </w:r>
    </w:p>
    <w:p w:rsidR="002327B4" w:rsidRPr="002327B4" w:rsidRDefault="002327B4" w:rsidP="00292C27">
      <w:pPr>
        <w:jc w:val="both"/>
        <w:rPr>
          <w:rFonts w:ascii="Arial" w:hAnsi="Arial" w:cs="Arial"/>
          <w:sz w:val="20"/>
          <w:szCs w:val="20"/>
        </w:rPr>
      </w:pPr>
    </w:p>
    <w:p w:rsidR="002327B4" w:rsidRDefault="008B0185" w:rsidP="00292C27">
      <w:pPr>
        <w:jc w:val="both"/>
        <w:rPr>
          <w:rFonts w:ascii="Arial" w:hAnsi="Arial" w:cs="Arial"/>
          <w:sz w:val="20"/>
          <w:szCs w:val="20"/>
        </w:rPr>
      </w:pPr>
      <w:r>
        <w:rPr>
          <w:rFonts w:ascii="Arial" w:hAnsi="Arial" w:cs="Arial"/>
          <w:sz w:val="20"/>
          <w:szCs w:val="20"/>
        </w:rPr>
        <w:t>Изглед урина</w:t>
      </w:r>
    </w:p>
    <w:p w:rsidR="008B0185" w:rsidRDefault="008B0185" w:rsidP="00292C27">
      <w:pPr>
        <w:jc w:val="both"/>
        <w:rPr>
          <w:rFonts w:ascii="Arial" w:hAnsi="Arial" w:cs="Arial"/>
          <w:sz w:val="20"/>
          <w:szCs w:val="20"/>
        </w:rPr>
      </w:pPr>
    </w:p>
    <w:p w:rsidR="008B0185" w:rsidRDefault="00CB49AB" w:rsidP="00292C27">
      <w:pPr>
        <w:jc w:val="both"/>
        <w:rPr>
          <w:rFonts w:ascii="Arial" w:hAnsi="Arial" w:cs="Arial"/>
          <w:sz w:val="20"/>
          <w:szCs w:val="20"/>
        </w:rPr>
      </w:pPr>
      <w:r>
        <w:rPr>
          <w:rFonts w:ascii="Arial" w:hAnsi="Arial" w:cs="Arial"/>
          <w:sz w:val="20"/>
          <w:szCs w:val="20"/>
        </w:rPr>
        <w:tab/>
      </w:r>
      <w:r w:rsidR="008B0185">
        <w:rPr>
          <w:rFonts w:ascii="Arial" w:hAnsi="Arial" w:cs="Arial"/>
          <w:sz w:val="20"/>
          <w:szCs w:val="20"/>
        </w:rPr>
        <w:t xml:space="preserve">Израз „изглед урина“ користи се за описивање мутноће урина. Свеже сакупљени урин здравих особа је бистар. Најчешћи узроци замућености урина су: присуство леукоцита (леукоцитурија), еритроцита (еритроцитурија), епителних ћелија, бактерија(бактеријурија),  гноја (пиурија) и микро и макро калкулуса. Ређи узроци замућености су: присуство масти (хилурија), слузи (мукуса), лимфне течности, семене течности, кристала и фекалног материјала. </w:t>
      </w:r>
    </w:p>
    <w:p w:rsidR="00D32164" w:rsidRDefault="00D32164" w:rsidP="00292C27">
      <w:pPr>
        <w:jc w:val="both"/>
        <w:rPr>
          <w:rFonts w:ascii="Arial" w:hAnsi="Arial" w:cs="Arial"/>
          <w:sz w:val="20"/>
          <w:szCs w:val="20"/>
        </w:rPr>
      </w:pPr>
    </w:p>
    <w:p w:rsidR="000E5BEB" w:rsidRDefault="000E5BEB" w:rsidP="00292C27">
      <w:pPr>
        <w:jc w:val="both"/>
        <w:rPr>
          <w:rFonts w:ascii="Arial" w:hAnsi="Arial" w:cs="Arial"/>
          <w:sz w:val="20"/>
          <w:szCs w:val="20"/>
        </w:rPr>
      </w:pPr>
    </w:p>
    <w:p w:rsidR="00D32164" w:rsidRDefault="00D32164" w:rsidP="00292C27">
      <w:pPr>
        <w:jc w:val="both"/>
        <w:rPr>
          <w:rFonts w:ascii="Arial" w:hAnsi="Arial" w:cs="Arial"/>
          <w:sz w:val="20"/>
          <w:szCs w:val="20"/>
        </w:rPr>
      </w:pPr>
      <w:r>
        <w:rPr>
          <w:rFonts w:ascii="Arial" w:hAnsi="Arial" w:cs="Arial"/>
          <w:sz w:val="20"/>
          <w:szCs w:val="20"/>
        </w:rPr>
        <w:t xml:space="preserve">Боја урина </w:t>
      </w:r>
    </w:p>
    <w:p w:rsidR="00D32164" w:rsidRDefault="00D32164" w:rsidP="00292C27">
      <w:pPr>
        <w:jc w:val="both"/>
        <w:rPr>
          <w:rFonts w:ascii="Arial" w:hAnsi="Arial" w:cs="Arial"/>
          <w:sz w:val="20"/>
          <w:szCs w:val="20"/>
        </w:rPr>
      </w:pPr>
    </w:p>
    <w:p w:rsidR="00D32164" w:rsidRDefault="00CB49AB" w:rsidP="00292C27">
      <w:pPr>
        <w:jc w:val="both"/>
        <w:rPr>
          <w:rFonts w:ascii="Arial" w:hAnsi="Arial" w:cs="Arial"/>
          <w:sz w:val="20"/>
          <w:szCs w:val="20"/>
        </w:rPr>
      </w:pPr>
      <w:r>
        <w:rPr>
          <w:rFonts w:ascii="Arial" w:hAnsi="Arial" w:cs="Arial"/>
          <w:sz w:val="20"/>
          <w:szCs w:val="20"/>
        </w:rPr>
        <w:tab/>
      </w:r>
      <w:r w:rsidR="00D32164">
        <w:rPr>
          <w:rFonts w:ascii="Arial" w:hAnsi="Arial" w:cs="Arial"/>
          <w:sz w:val="20"/>
          <w:szCs w:val="20"/>
        </w:rPr>
        <w:t xml:space="preserve">Урин здраве особе је светло жуте до тамно жуте боје </w:t>
      </w:r>
      <w:r w:rsidR="00A62F35">
        <w:rPr>
          <w:rFonts w:ascii="Arial" w:hAnsi="Arial" w:cs="Arial"/>
          <w:sz w:val="20"/>
          <w:szCs w:val="20"/>
        </w:rPr>
        <w:t xml:space="preserve">(боје ћилибара), која потиче од нормалног присуства различитих пигмената (урохрома, уробилина и уроеритина). </w:t>
      </w:r>
      <w:r w:rsidR="00ED4840">
        <w:rPr>
          <w:rFonts w:ascii="Arial" w:hAnsi="Arial" w:cs="Arial"/>
          <w:sz w:val="20"/>
          <w:szCs w:val="20"/>
        </w:rPr>
        <w:t xml:space="preserve">Боја урина зависи од уноса течности, тако да урин светле боје имају особе које уносе доста течности као и дијабетичари (велика запремина и релативна густина урина). </w:t>
      </w:r>
      <w:r w:rsidR="00A62F35">
        <w:rPr>
          <w:rFonts w:ascii="Arial" w:hAnsi="Arial" w:cs="Arial"/>
          <w:sz w:val="20"/>
          <w:szCs w:val="20"/>
        </w:rPr>
        <w:t xml:space="preserve">Варијације су условљене метаболичким функцијама организма, физичком активношћу, исхраном, патолошким процесима, узимањем неких лекова. </w:t>
      </w:r>
      <w:r w:rsidR="00ED4840">
        <w:rPr>
          <w:rFonts w:ascii="Arial" w:hAnsi="Arial" w:cs="Arial"/>
          <w:sz w:val="20"/>
          <w:szCs w:val="20"/>
        </w:rPr>
        <w:t xml:space="preserve"> Браон боја урина може потицати од билирубина, док узроци црвене боје могу бити :крв, урати, мокраћна киселина, неке хране.</w:t>
      </w:r>
      <w:r w:rsidR="009860EB">
        <w:rPr>
          <w:rFonts w:ascii="Arial" w:hAnsi="Arial" w:cs="Arial"/>
          <w:sz w:val="20"/>
          <w:szCs w:val="20"/>
        </w:rPr>
        <w:t xml:space="preserve"> </w:t>
      </w:r>
    </w:p>
    <w:p w:rsidR="009860EB" w:rsidRDefault="009860EB" w:rsidP="00292C27">
      <w:pPr>
        <w:jc w:val="both"/>
        <w:rPr>
          <w:rFonts w:ascii="Arial" w:hAnsi="Arial" w:cs="Arial"/>
          <w:sz w:val="20"/>
          <w:szCs w:val="20"/>
        </w:rPr>
      </w:pPr>
    </w:p>
    <w:p w:rsidR="009860EB" w:rsidRDefault="009860EB" w:rsidP="00292C27">
      <w:pPr>
        <w:jc w:val="both"/>
        <w:rPr>
          <w:rFonts w:ascii="Arial" w:hAnsi="Arial" w:cs="Arial"/>
          <w:sz w:val="20"/>
          <w:szCs w:val="20"/>
        </w:rPr>
      </w:pPr>
      <w:r>
        <w:rPr>
          <w:rFonts w:ascii="Arial" w:hAnsi="Arial" w:cs="Arial"/>
          <w:sz w:val="20"/>
          <w:szCs w:val="20"/>
        </w:rPr>
        <w:t>Мирис урина</w:t>
      </w:r>
    </w:p>
    <w:p w:rsidR="009860EB" w:rsidRDefault="009860EB" w:rsidP="00292C27">
      <w:pPr>
        <w:jc w:val="both"/>
        <w:rPr>
          <w:rFonts w:ascii="Arial" w:hAnsi="Arial" w:cs="Arial"/>
          <w:sz w:val="20"/>
          <w:szCs w:val="20"/>
        </w:rPr>
      </w:pPr>
    </w:p>
    <w:p w:rsidR="009860EB" w:rsidRDefault="00CB49AB" w:rsidP="00292C27">
      <w:pPr>
        <w:jc w:val="both"/>
        <w:rPr>
          <w:rFonts w:ascii="Arial" w:hAnsi="Arial" w:cs="Arial"/>
          <w:sz w:val="20"/>
          <w:szCs w:val="20"/>
        </w:rPr>
      </w:pPr>
      <w:r>
        <w:rPr>
          <w:rFonts w:ascii="Arial" w:hAnsi="Arial" w:cs="Arial"/>
          <w:sz w:val="20"/>
          <w:szCs w:val="20"/>
        </w:rPr>
        <w:lastRenderedPageBreak/>
        <w:tab/>
      </w:r>
      <w:r w:rsidR="009860EB">
        <w:rPr>
          <w:rFonts w:ascii="Arial" w:hAnsi="Arial" w:cs="Arial"/>
          <w:sz w:val="20"/>
          <w:szCs w:val="20"/>
        </w:rPr>
        <w:t xml:space="preserve">Свеж урин здраве особе има карактеристичан ароматични мирис, који потиче од лако испарљивих киселина. Интензитет мириса зависи од волумена, односно од концентрованости урина. Стајањем на ваздуху, долази до разлагања урее, па урин добија непријатан мирис амонијака. </w:t>
      </w:r>
      <w:r w:rsidR="00F41E3C">
        <w:rPr>
          <w:rFonts w:ascii="Arial" w:hAnsi="Arial" w:cs="Arial"/>
          <w:sz w:val="20"/>
          <w:szCs w:val="20"/>
        </w:rPr>
        <w:t>Различита патолошка стања и обољења организма могу узроковати појаву карактеристичног мириса урина.</w:t>
      </w:r>
    </w:p>
    <w:p w:rsidR="00F41E3C" w:rsidRDefault="00F41E3C" w:rsidP="00292C27">
      <w:pPr>
        <w:jc w:val="both"/>
        <w:rPr>
          <w:rFonts w:ascii="Arial" w:hAnsi="Arial" w:cs="Arial"/>
          <w:sz w:val="20"/>
          <w:szCs w:val="20"/>
        </w:rPr>
      </w:pPr>
    </w:p>
    <w:p w:rsidR="00F41E3C" w:rsidRDefault="00F41E3C" w:rsidP="00292C27">
      <w:pPr>
        <w:jc w:val="both"/>
        <w:rPr>
          <w:rFonts w:ascii="Arial" w:hAnsi="Arial" w:cs="Arial"/>
          <w:sz w:val="20"/>
          <w:szCs w:val="20"/>
        </w:rPr>
      </w:pPr>
      <w:r>
        <w:rPr>
          <w:rFonts w:ascii="Arial" w:hAnsi="Arial" w:cs="Arial"/>
          <w:sz w:val="20"/>
          <w:szCs w:val="20"/>
        </w:rPr>
        <w:t>Осмолалност урина</w:t>
      </w:r>
    </w:p>
    <w:p w:rsidR="00F41E3C" w:rsidRDefault="00F41E3C" w:rsidP="00292C27">
      <w:pPr>
        <w:jc w:val="both"/>
        <w:rPr>
          <w:rFonts w:ascii="Arial" w:hAnsi="Arial" w:cs="Arial"/>
          <w:sz w:val="20"/>
          <w:szCs w:val="20"/>
        </w:rPr>
      </w:pPr>
    </w:p>
    <w:p w:rsidR="00F41E3C" w:rsidRDefault="00CB49AB" w:rsidP="00292C27">
      <w:pPr>
        <w:jc w:val="both"/>
        <w:rPr>
          <w:rFonts w:ascii="Arial" w:hAnsi="Arial" w:cs="Arial"/>
          <w:sz w:val="20"/>
          <w:szCs w:val="20"/>
        </w:rPr>
      </w:pPr>
      <w:r>
        <w:rPr>
          <w:rFonts w:ascii="Arial" w:hAnsi="Arial" w:cs="Arial"/>
          <w:sz w:val="20"/>
          <w:szCs w:val="20"/>
        </w:rPr>
        <w:tab/>
      </w:r>
      <w:r w:rsidR="00F41E3C">
        <w:rPr>
          <w:rFonts w:ascii="Arial" w:hAnsi="Arial" w:cs="Arial"/>
          <w:sz w:val="20"/>
          <w:szCs w:val="20"/>
        </w:rPr>
        <w:t xml:space="preserve">Осмолалност представља укупан број растворених честица </w:t>
      </w:r>
      <w:r w:rsidR="00E065DD">
        <w:rPr>
          <w:rFonts w:ascii="Arial" w:hAnsi="Arial" w:cs="Arial"/>
          <w:sz w:val="20"/>
          <w:szCs w:val="20"/>
        </w:rPr>
        <w:t>у 1kg растварача, док се осмоларност изражава на 1L растварача. Осмолалност зависи искључиво од броја рстворених супстанци, а не и од њихове масе и величине. Осмолалност урина здравих особа директно зависи од количине излучене воде путем бубрега и износи 300-900 mOmol/kg урина. Мерење осмолалности урина даје увид у концентрациону способност бубрега.</w:t>
      </w:r>
    </w:p>
    <w:p w:rsidR="00B40103" w:rsidRDefault="00B40103" w:rsidP="00292C27">
      <w:pPr>
        <w:jc w:val="both"/>
        <w:rPr>
          <w:rFonts w:ascii="Arial" w:hAnsi="Arial" w:cs="Arial"/>
          <w:sz w:val="20"/>
          <w:szCs w:val="20"/>
        </w:rPr>
      </w:pPr>
    </w:p>
    <w:p w:rsidR="00B40103" w:rsidRDefault="00B40103" w:rsidP="00292C27">
      <w:pPr>
        <w:jc w:val="both"/>
        <w:rPr>
          <w:rFonts w:ascii="Arial" w:hAnsi="Arial" w:cs="Arial"/>
          <w:sz w:val="20"/>
          <w:szCs w:val="20"/>
        </w:rPr>
      </w:pPr>
      <w:r>
        <w:rPr>
          <w:rFonts w:ascii="Arial" w:hAnsi="Arial" w:cs="Arial"/>
          <w:sz w:val="20"/>
          <w:szCs w:val="20"/>
        </w:rPr>
        <w:t>Специфична тежина</w:t>
      </w:r>
    </w:p>
    <w:p w:rsidR="00B40103" w:rsidRDefault="00B40103" w:rsidP="00292C27">
      <w:pPr>
        <w:jc w:val="both"/>
        <w:rPr>
          <w:rFonts w:ascii="Arial" w:hAnsi="Arial" w:cs="Arial"/>
          <w:sz w:val="20"/>
          <w:szCs w:val="20"/>
        </w:rPr>
      </w:pPr>
    </w:p>
    <w:p w:rsidR="00B40103" w:rsidRDefault="00CB49AB" w:rsidP="00B40103">
      <w:pPr>
        <w:jc w:val="both"/>
        <w:rPr>
          <w:rFonts w:ascii="Arial" w:hAnsi="Arial" w:cs="Arial"/>
          <w:sz w:val="20"/>
          <w:szCs w:val="20"/>
        </w:rPr>
      </w:pPr>
      <w:r>
        <w:rPr>
          <w:rFonts w:ascii="Arial" w:hAnsi="Arial" w:cs="Arial"/>
          <w:sz w:val="20"/>
          <w:szCs w:val="20"/>
        </w:rPr>
        <w:tab/>
      </w:r>
      <w:r w:rsidR="00B40103">
        <w:rPr>
          <w:rFonts w:ascii="Arial" w:hAnsi="Arial" w:cs="Arial"/>
          <w:sz w:val="20"/>
          <w:szCs w:val="20"/>
        </w:rPr>
        <w:t>Специфична тежина</w:t>
      </w:r>
      <w:r w:rsidR="00206F32">
        <w:rPr>
          <w:rFonts w:ascii="Arial" w:hAnsi="Arial" w:cs="Arial"/>
          <w:sz w:val="20"/>
          <w:szCs w:val="20"/>
        </w:rPr>
        <w:t xml:space="preserve"> представља неименован број који показује колико је пута неки раствор тежи или лакши од истог волумена чисте дестиловане воде при константној температури. Ако се вредност </w:t>
      </w:r>
      <w:r w:rsidR="00540331">
        <w:rPr>
          <w:rFonts w:ascii="Arial" w:hAnsi="Arial" w:cs="Arial"/>
          <w:sz w:val="20"/>
          <w:szCs w:val="20"/>
        </w:rPr>
        <w:t>специфичне тежине изрази у g/L, добија се густина испитиване течности. Специфична тежина урина директно зависи од излученог волумена воде и масе излучених неорганских и органских састојака („</w:t>
      </w:r>
      <w:r w:rsidR="00540331" w:rsidRPr="00540331">
        <w:rPr>
          <w:rFonts w:ascii="Arial" w:hAnsi="Arial" w:cs="Arial"/>
          <w:i/>
          <w:sz w:val="20"/>
          <w:szCs w:val="20"/>
        </w:rPr>
        <w:t>суви остатак урина</w:t>
      </w:r>
      <w:r w:rsidR="00540331">
        <w:rPr>
          <w:rFonts w:ascii="Arial" w:hAnsi="Arial" w:cs="Arial"/>
          <w:sz w:val="20"/>
          <w:szCs w:val="20"/>
        </w:rPr>
        <w:t>“).</w:t>
      </w:r>
      <w:r w:rsidR="00F87906">
        <w:rPr>
          <w:rFonts w:ascii="Arial" w:hAnsi="Arial" w:cs="Arial"/>
          <w:sz w:val="20"/>
          <w:szCs w:val="20"/>
        </w:rPr>
        <w:t xml:space="preserve"> Специфична</w:t>
      </w:r>
      <w:r w:rsidR="00496B35">
        <w:rPr>
          <w:rFonts w:ascii="Arial" w:hAnsi="Arial" w:cs="Arial"/>
          <w:sz w:val="20"/>
          <w:szCs w:val="20"/>
        </w:rPr>
        <w:t xml:space="preserve"> тежина урина зависи и од не само од броја (концентрације) растворених честица, већ и од њихове величине (молекулске масе), за разлику од осмолалности урина која зависи искључиво од броја растворених честица, без обзира на њихову масу. Специфична тежина урина у здравих особа износи од 1,003-1,040 у појединачним порцијама, а 1,012-1,030 у диурези.</w:t>
      </w:r>
    </w:p>
    <w:p w:rsidR="002D70B0" w:rsidRDefault="002D70B0" w:rsidP="00B40103">
      <w:pPr>
        <w:jc w:val="both"/>
        <w:rPr>
          <w:rFonts w:ascii="Arial" w:hAnsi="Arial" w:cs="Arial"/>
          <w:sz w:val="20"/>
          <w:szCs w:val="20"/>
        </w:rPr>
      </w:pPr>
    </w:p>
    <w:p w:rsidR="00197DF1" w:rsidRDefault="00197DF1" w:rsidP="00B40103">
      <w:pPr>
        <w:jc w:val="both"/>
        <w:rPr>
          <w:rFonts w:ascii="Arial" w:hAnsi="Arial" w:cs="Arial"/>
          <w:sz w:val="20"/>
          <w:szCs w:val="20"/>
        </w:rPr>
      </w:pPr>
    </w:p>
    <w:p w:rsidR="002D70B0" w:rsidRDefault="002D70B0" w:rsidP="00B40103">
      <w:pPr>
        <w:jc w:val="both"/>
        <w:rPr>
          <w:rFonts w:ascii="Arial" w:hAnsi="Arial" w:cs="Arial"/>
          <w:sz w:val="20"/>
          <w:szCs w:val="20"/>
        </w:rPr>
      </w:pPr>
      <w:r>
        <w:rPr>
          <w:rFonts w:ascii="Arial" w:hAnsi="Arial" w:cs="Arial"/>
          <w:sz w:val="20"/>
          <w:szCs w:val="20"/>
        </w:rPr>
        <w:t>pH вредност урина</w:t>
      </w:r>
    </w:p>
    <w:p w:rsidR="002D70B0" w:rsidRDefault="002D70B0" w:rsidP="00B40103">
      <w:pPr>
        <w:jc w:val="both"/>
        <w:rPr>
          <w:rFonts w:ascii="Arial" w:hAnsi="Arial" w:cs="Arial"/>
          <w:sz w:val="20"/>
          <w:szCs w:val="20"/>
        </w:rPr>
      </w:pPr>
    </w:p>
    <w:p w:rsidR="005C6CFA" w:rsidRDefault="00197DF1" w:rsidP="005C6CFA">
      <w:pPr>
        <w:jc w:val="both"/>
        <w:rPr>
          <w:rFonts w:ascii="Arial" w:hAnsi="Arial" w:cs="Arial"/>
          <w:sz w:val="20"/>
          <w:szCs w:val="20"/>
        </w:rPr>
      </w:pPr>
      <w:r>
        <w:rPr>
          <w:rFonts w:ascii="Arial" w:hAnsi="Arial" w:cs="Arial"/>
          <w:sz w:val="20"/>
          <w:szCs w:val="20"/>
        </w:rPr>
        <w:tab/>
      </w:r>
      <w:r w:rsidR="005C6CFA">
        <w:rPr>
          <w:rFonts w:ascii="Arial" w:hAnsi="Arial" w:cs="Arial"/>
          <w:sz w:val="20"/>
          <w:szCs w:val="20"/>
        </w:rPr>
        <w:t>pH вредност изражава концентрацију слободних (дисосованих) водоникових јона (H</w:t>
      </w:r>
      <w:r w:rsidR="005C6CFA" w:rsidRPr="005C6CFA">
        <w:rPr>
          <w:rFonts w:ascii="Arial" w:hAnsi="Arial" w:cs="Arial"/>
          <w:sz w:val="20"/>
          <w:szCs w:val="20"/>
          <w:vertAlign w:val="superscript"/>
        </w:rPr>
        <w:t>+</w:t>
      </w:r>
      <w:r w:rsidR="005C6CFA">
        <w:rPr>
          <w:rFonts w:ascii="Arial" w:hAnsi="Arial" w:cs="Arial"/>
          <w:sz w:val="20"/>
          <w:szCs w:val="20"/>
        </w:rPr>
        <w:t>) у испитиваном раствору. Концентрација јона H</w:t>
      </w:r>
      <w:r w:rsidR="005C6CFA" w:rsidRPr="005C6CFA">
        <w:rPr>
          <w:rFonts w:ascii="Arial" w:hAnsi="Arial" w:cs="Arial"/>
          <w:sz w:val="20"/>
          <w:szCs w:val="20"/>
          <w:vertAlign w:val="superscript"/>
        </w:rPr>
        <w:t>+</w:t>
      </w:r>
      <w:r w:rsidR="005C6CFA">
        <w:rPr>
          <w:rFonts w:ascii="Arial" w:hAnsi="Arial" w:cs="Arial"/>
          <w:sz w:val="20"/>
          <w:szCs w:val="20"/>
        </w:rPr>
        <w:t xml:space="preserve"> у урину условљена је концентрацијом и степеном дисоцијације неорганских киселина и база и слабих органских киселина. Ацидо-базни, метаболички и функционални статус организма и функција бубрега директно утич</w:t>
      </w:r>
      <w:r w:rsidR="00FE0006">
        <w:rPr>
          <w:rFonts w:ascii="Arial" w:hAnsi="Arial" w:cs="Arial"/>
          <w:sz w:val="20"/>
          <w:szCs w:val="20"/>
        </w:rPr>
        <w:t>у на реакцију организма. Одређивање pH вредности урина има значај у дијагностиковању у ацидо-базних поремећаја али само при очуваној и нормалној функцији бубрега.</w:t>
      </w:r>
      <w:r w:rsidR="00F01502">
        <w:rPr>
          <w:rFonts w:ascii="Arial" w:hAnsi="Arial" w:cs="Arial"/>
          <w:sz w:val="20"/>
          <w:szCs w:val="20"/>
        </w:rPr>
        <w:t xml:space="preserve"> У  противном, може указати на поремећаје функције бубрега у секрецији и апсорпцији киселина и база.</w:t>
      </w:r>
      <w:r w:rsidR="008C3FAD">
        <w:rPr>
          <w:rFonts w:ascii="Arial" w:hAnsi="Arial" w:cs="Arial"/>
          <w:sz w:val="20"/>
          <w:szCs w:val="20"/>
        </w:rPr>
        <w:t xml:space="preserve"> Код здравих особа pH вредност урина износи 4,5-8,0.</w:t>
      </w:r>
    </w:p>
    <w:p w:rsidR="00465B70" w:rsidRDefault="00465B70" w:rsidP="005C6CFA">
      <w:pPr>
        <w:jc w:val="both"/>
        <w:rPr>
          <w:rFonts w:ascii="Arial" w:hAnsi="Arial" w:cs="Arial"/>
          <w:sz w:val="20"/>
          <w:szCs w:val="20"/>
        </w:rPr>
      </w:pPr>
    </w:p>
    <w:p w:rsidR="00465B70" w:rsidRPr="008C3FAD" w:rsidRDefault="00465B70" w:rsidP="005C6CFA">
      <w:pPr>
        <w:jc w:val="both"/>
        <w:rPr>
          <w:rFonts w:ascii="Arial" w:hAnsi="Arial" w:cs="Arial"/>
          <w:sz w:val="20"/>
          <w:szCs w:val="20"/>
        </w:rPr>
      </w:pPr>
    </w:p>
    <w:p w:rsidR="000E5BEB" w:rsidRDefault="000E5BEB" w:rsidP="00465B70">
      <w:pPr>
        <w:jc w:val="both"/>
        <w:rPr>
          <w:rFonts w:ascii="Arial" w:hAnsi="Arial" w:cs="Arial"/>
        </w:rPr>
      </w:pPr>
    </w:p>
    <w:p w:rsidR="000E5BEB" w:rsidRDefault="000E5BEB" w:rsidP="00465B70">
      <w:pPr>
        <w:jc w:val="both"/>
        <w:rPr>
          <w:rFonts w:ascii="Arial" w:hAnsi="Arial" w:cs="Arial"/>
        </w:rPr>
      </w:pPr>
    </w:p>
    <w:p w:rsidR="000E5BEB" w:rsidRDefault="000E5BEB" w:rsidP="00465B70">
      <w:pPr>
        <w:jc w:val="both"/>
        <w:rPr>
          <w:rFonts w:ascii="Arial" w:hAnsi="Arial" w:cs="Arial"/>
        </w:rPr>
      </w:pPr>
    </w:p>
    <w:p w:rsidR="000E5BEB" w:rsidRDefault="000E5BEB" w:rsidP="00465B70">
      <w:pPr>
        <w:jc w:val="both"/>
        <w:rPr>
          <w:rFonts w:ascii="Arial" w:hAnsi="Arial" w:cs="Arial"/>
        </w:rPr>
      </w:pPr>
    </w:p>
    <w:p w:rsidR="000E5BEB" w:rsidRDefault="000E5BEB" w:rsidP="00465B70">
      <w:pPr>
        <w:jc w:val="both"/>
        <w:rPr>
          <w:rFonts w:ascii="Arial" w:hAnsi="Arial" w:cs="Arial"/>
        </w:rPr>
      </w:pPr>
    </w:p>
    <w:p w:rsidR="00465B70" w:rsidRDefault="00465B70" w:rsidP="00465B70">
      <w:pPr>
        <w:jc w:val="both"/>
        <w:rPr>
          <w:rFonts w:ascii="Arial" w:hAnsi="Arial" w:cs="Arial"/>
        </w:rPr>
      </w:pPr>
      <w:r>
        <w:rPr>
          <w:rFonts w:ascii="Arial" w:hAnsi="Arial" w:cs="Arial"/>
        </w:rPr>
        <w:t>Х</w:t>
      </w:r>
      <w:r w:rsidRPr="002327B4">
        <w:rPr>
          <w:rFonts w:ascii="Arial" w:hAnsi="Arial" w:cs="Arial"/>
        </w:rPr>
        <w:t>емијска анализа урина</w:t>
      </w:r>
    </w:p>
    <w:p w:rsidR="00780123" w:rsidRDefault="00780123" w:rsidP="00465B70">
      <w:pPr>
        <w:jc w:val="both"/>
        <w:rPr>
          <w:rFonts w:ascii="Arial" w:hAnsi="Arial" w:cs="Arial"/>
        </w:rPr>
      </w:pPr>
    </w:p>
    <w:p w:rsidR="00780123" w:rsidRDefault="00780123" w:rsidP="00465B70">
      <w:pPr>
        <w:jc w:val="both"/>
        <w:rPr>
          <w:rFonts w:ascii="Arial" w:hAnsi="Arial" w:cs="Arial"/>
          <w:sz w:val="20"/>
          <w:szCs w:val="20"/>
        </w:rPr>
      </w:pPr>
      <w:r>
        <w:rPr>
          <w:rFonts w:ascii="Arial" w:hAnsi="Arial" w:cs="Arial"/>
          <w:sz w:val="20"/>
          <w:szCs w:val="20"/>
        </w:rPr>
        <w:tab/>
        <w:t xml:space="preserve">Развојем урин-мулти тест трака </w:t>
      </w:r>
      <w:r w:rsidR="00D80245">
        <w:rPr>
          <w:rFonts w:ascii="Arial" w:hAnsi="Arial" w:cs="Arial"/>
          <w:sz w:val="20"/>
          <w:szCs w:val="20"/>
        </w:rPr>
        <w:t xml:space="preserve">хемијска анализа урина је знатно поједностављена. Стандардни клиничко-биохемијски параметри који се одређују са урин-мулти тест тракама су: протеини, глукоза, кетонска тела, билирубин, уробилиноген, нитрити и хемоглобин (крв). </w:t>
      </w:r>
    </w:p>
    <w:p w:rsidR="00180594" w:rsidRDefault="00180594" w:rsidP="00465B70">
      <w:pPr>
        <w:jc w:val="both"/>
        <w:rPr>
          <w:rFonts w:ascii="Arial" w:hAnsi="Arial" w:cs="Arial"/>
          <w:sz w:val="20"/>
          <w:szCs w:val="20"/>
        </w:rPr>
      </w:pPr>
    </w:p>
    <w:p w:rsidR="00180594" w:rsidRPr="00197DF1" w:rsidRDefault="00180594" w:rsidP="00465B70">
      <w:pPr>
        <w:jc w:val="both"/>
        <w:rPr>
          <w:rFonts w:ascii="Arial" w:hAnsi="Arial" w:cs="Arial"/>
        </w:rPr>
      </w:pPr>
    </w:p>
    <w:p w:rsidR="002D70B0" w:rsidRPr="00197DF1" w:rsidRDefault="00180594" w:rsidP="00B40103">
      <w:pPr>
        <w:jc w:val="both"/>
        <w:rPr>
          <w:rFonts w:ascii="Arial" w:hAnsi="Arial" w:cs="Arial"/>
        </w:rPr>
      </w:pPr>
      <w:r w:rsidRPr="00197DF1">
        <w:rPr>
          <w:rFonts w:ascii="Arial" w:hAnsi="Arial" w:cs="Arial"/>
        </w:rPr>
        <w:t>Протеини (беланчевине)</w:t>
      </w:r>
    </w:p>
    <w:p w:rsidR="00180594" w:rsidRDefault="00180594" w:rsidP="00B40103">
      <w:pPr>
        <w:jc w:val="both"/>
        <w:rPr>
          <w:rFonts w:ascii="Arial" w:hAnsi="Arial" w:cs="Arial"/>
          <w:sz w:val="20"/>
          <w:szCs w:val="20"/>
        </w:rPr>
      </w:pPr>
    </w:p>
    <w:p w:rsidR="00461A34" w:rsidRDefault="00197DF1" w:rsidP="00B40103">
      <w:pPr>
        <w:jc w:val="both"/>
        <w:rPr>
          <w:rFonts w:ascii="Arial" w:hAnsi="Arial" w:cs="Arial"/>
          <w:sz w:val="20"/>
          <w:szCs w:val="20"/>
        </w:rPr>
      </w:pPr>
      <w:r>
        <w:rPr>
          <w:rFonts w:ascii="Arial" w:hAnsi="Arial" w:cs="Arial"/>
          <w:sz w:val="20"/>
          <w:szCs w:val="20"/>
        </w:rPr>
        <w:lastRenderedPageBreak/>
        <w:tab/>
      </w:r>
      <w:r w:rsidR="00180594">
        <w:rPr>
          <w:rFonts w:ascii="Arial" w:hAnsi="Arial" w:cs="Arial"/>
          <w:sz w:val="20"/>
          <w:szCs w:val="20"/>
        </w:rPr>
        <w:t xml:space="preserve">Гломеруларна мембрана бубрега пропустљива је за све молекуле чија је маса мања од 68000 далтона. То значи да сви протеини мањег молекулског дијаметра (масе) могу да прођу гломеруларну мембрану у току нормалне филтрације плазме. Филтрирани молекули протеина важни за организам човека се механизмом активног транспорта реапсорбују у циркулацију на нивоу </w:t>
      </w:r>
      <w:r w:rsidR="00B17741">
        <w:rPr>
          <w:rFonts w:ascii="Arial" w:hAnsi="Arial" w:cs="Arial"/>
          <w:sz w:val="20"/>
          <w:szCs w:val="20"/>
        </w:rPr>
        <w:t>тубула бубрега. Урин здраве особе садржи веома ниске концентрације протеина (&lt;150mg/24h урина)</w:t>
      </w:r>
      <w:r w:rsidR="00565FA4">
        <w:rPr>
          <w:rFonts w:ascii="Arial" w:hAnsi="Arial" w:cs="Arial"/>
          <w:sz w:val="20"/>
          <w:szCs w:val="20"/>
        </w:rPr>
        <w:t xml:space="preserve">. Поље на урин мулти-тест траци за детекцију протеина није довољно </w:t>
      </w:r>
      <w:r w:rsidR="008E3ADD">
        <w:rPr>
          <w:rFonts w:ascii="Arial" w:hAnsi="Arial" w:cs="Arial"/>
          <w:sz w:val="20"/>
          <w:szCs w:val="20"/>
        </w:rPr>
        <w:t>сензитивно за овај садржај протеина, па је очекивано да „</w:t>
      </w:r>
      <w:r w:rsidR="008E3ADD" w:rsidRPr="00FE3B7B">
        <w:rPr>
          <w:rFonts w:ascii="Arial" w:hAnsi="Arial" w:cs="Arial"/>
          <w:b/>
          <w:sz w:val="20"/>
          <w:szCs w:val="20"/>
        </w:rPr>
        <w:t>урин здраве особе не садржи протеине</w:t>
      </w:r>
      <w:r w:rsidR="008E3ADD">
        <w:rPr>
          <w:rFonts w:ascii="Arial" w:hAnsi="Arial" w:cs="Arial"/>
          <w:sz w:val="20"/>
          <w:szCs w:val="20"/>
        </w:rPr>
        <w:t>“</w:t>
      </w:r>
      <w:r w:rsidR="00FE3B7B">
        <w:rPr>
          <w:rFonts w:ascii="Arial" w:hAnsi="Arial" w:cs="Arial"/>
          <w:sz w:val="20"/>
          <w:szCs w:val="20"/>
        </w:rPr>
        <w:t xml:space="preserve">. Повећано излучивање протеина урином назива се </w:t>
      </w:r>
      <w:r w:rsidR="00FE3B7B" w:rsidRPr="00FE3B7B">
        <w:rPr>
          <w:rFonts w:ascii="Arial" w:hAnsi="Arial" w:cs="Arial"/>
          <w:b/>
          <w:sz w:val="20"/>
          <w:szCs w:val="20"/>
        </w:rPr>
        <w:t>протеинурија</w:t>
      </w:r>
      <w:r w:rsidR="00FE3B7B">
        <w:rPr>
          <w:rFonts w:ascii="Arial" w:hAnsi="Arial" w:cs="Arial"/>
          <w:sz w:val="20"/>
          <w:szCs w:val="20"/>
        </w:rPr>
        <w:t>.</w:t>
      </w:r>
      <w:r w:rsidR="00461A34">
        <w:rPr>
          <w:rFonts w:ascii="Arial" w:hAnsi="Arial" w:cs="Arial"/>
          <w:sz w:val="20"/>
          <w:szCs w:val="20"/>
        </w:rPr>
        <w:t xml:space="preserve"> Протеинурија није нормална појава осим ако је урин концентрован. </w:t>
      </w:r>
    </w:p>
    <w:p w:rsidR="00461A34" w:rsidRPr="00461A34" w:rsidRDefault="00461A34" w:rsidP="00461A34">
      <w:pPr>
        <w:jc w:val="both"/>
        <w:rPr>
          <w:rFonts w:ascii="Arial" w:hAnsi="Arial" w:cs="Arial"/>
          <w:sz w:val="20"/>
          <w:szCs w:val="20"/>
        </w:rPr>
      </w:pPr>
      <w:r>
        <w:rPr>
          <w:rFonts w:ascii="Arial" w:hAnsi="Arial" w:cs="Arial"/>
          <w:sz w:val="20"/>
          <w:szCs w:val="20"/>
        </w:rPr>
        <w:t xml:space="preserve"> Она може бити: </w:t>
      </w:r>
      <w:r w:rsidRPr="00461A34">
        <w:rPr>
          <w:rFonts w:ascii="Arial" w:hAnsi="Arial" w:cs="Arial"/>
          <w:sz w:val="20"/>
          <w:szCs w:val="20"/>
        </w:rPr>
        <w:t>1) функционална или асимптоматска</w:t>
      </w:r>
    </w:p>
    <w:p w:rsidR="00461A34" w:rsidRPr="00461A34" w:rsidRDefault="00461A34" w:rsidP="00461A34">
      <w:pPr>
        <w:jc w:val="both"/>
        <w:rPr>
          <w:rFonts w:ascii="Arial" w:hAnsi="Arial" w:cs="Arial"/>
          <w:sz w:val="20"/>
          <w:szCs w:val="20"/>
        </w:rPr>
      </w:pPr>
      <w:r w:rsidRPr="00461A34">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Pr="00461A34">
        <w:rPr>
          <w:rFonts w:ascii="Arial" w:hAnsi="Arial" w:cs="Arial"/>
          <w:sz w:val="20"/>
          <w:szCs w:val="20"/>
        </w:rPr>
        <w:t xml:space="preserve"> 2) органска </w:t>
      </w:r>
    </w:p>
    <w:p w:rsidR="00461A34" w:rsidRPr="00461A34" w:rsidRDefault="00461A34" w:rsidP="00461A34">
      <w:pPr>
        <w:jc w:val="both"/>
        <w:rPr>
          <w:rFonts w:ascii="Arial" w:hAnsi="Arial" w:cs="Arial"/>
          <w:sz w:val="20"/>
          <w:szCs w:val="20"/>
        </w:rPr>
      </w:pPr>
      <w:r w:rsidRPr="00461A34">
        <w:rPr>
          <w:rFonts w:ascii="Arial" w:hAnsi="Arial" w:cs="Arial"/>
          <w:sz w:val="20"/>
          <w:szCs w:val="20"/>
        </w:rPr>
        <w:t xml:space="preserve">         </w:t>
      </w:r>
      <w:r>
        <w:rPr>
          <w:rFonts w:ascii="Arial" w:hAnsi="Arial" w:cs="Arial"/>
          <w:sz w:val="20"/>
          <w:szCs w:val="20"/>
        </w:rPr>
        <w:t xml:space="preserve">                      </w:t>
      </w:r>
      <w:r w:rsidRPr="00461A34">
        <w:rPr>
          <w:rFonts w:ascii="Arial" w:hAnsi="Arial" w:cs="Arial"/>
          <w:sz w:val="20"/>
          <w:szCs w:val="20"/>
        </w:rPr>
        <w:t>- преренална</w:t>
      </w:r>
    </w:p>
    <w:p w:rsidR="00461A34" w:rsidRPr="00461A34" w:rsidRDefault="00461A34" w:rsidP="00461A34">
      <w:pPr>
        <w:jc w:val="both"/>
        <w:rPr>
          <w:rFonts w:ascii="Arial" w:hAnsi="Arial" w:cs="Arial"/>
          <w:sz w:val="20"/>
          <w:szCs w:val="20"/>
        </w:rPr>
      </w:pPr>
      <w:r w:rsidRPr="00461A34">
        <w:rPr>
          <w:rFonts w:ascii="Arial" w:hAnsi="Arial" w:cs="Arial"/>
          <w:sz w:val="20"/>
          <w:szCs w:val="20"/>
        </w:rPr>
        <w:t xml:space="preserve">       </w:t>
      </w:r>
      <w:r>
        <w:rPr>
          <w:rFonts w:ascii="Arial" w:hAnsi="Arial" w:cs="Arial"/>
          <w:sz w:val="20"/>
          <w:szCs w:val="20"/>
        </w:rPr>
        <w:t xml:space="preserve">                      </w:t>
      </w:r>
      <w:r w:rsidRPr="00461A34">
        <w:rPr>
          <w:rFonts w:ascii="Arial" w:hAnsi="Arial" w:cs="Arial"/>
          <w:sz w:val="20"/>
          <w:szCs w:val="20"/>
        </w:rPr>
        <w:t xml:space="preserve">  - ренална</w:t>
      </w:r>
    </w:p>
    <w:p w:rsidR="00461A34" w:rsidRPr="00461A34" w:rsidRDefault="00461A34" w:rsidP="00461A34">
      <w:pPr>
        <w:jc w:val="both"/>
        <w:rPr>
          <w:rFonts w:ascii="Arial" w:hAnsi="Arial" w:cs="Arial"/>
          <w:sz w:val="20"/>
          <w:szCs w:val="20"/>
        </w:rPr>
      </w:pPr>
      <w:r w:rsidRPr="00461A34">
        <w:rPr>
          <w:rFonts w:ascii="Arial" w:hAnsi="Arial" w:cs="Arial"/>
          <w:sz w:val="20"/>
          <w:szCs w:val="20"/>
        </w:rPr>
        <w:t xml:space="preserve">         </w:t>
      </w:r>
      <w:r>
        <w:rPr>
          <w:rFonts w:ascii="Arial" w:hAnsi="Arial" w:cs="Arial"/>
          <w:sz w:val="20"/>
          <w:szCs w:val="20"/>
        </w:rPr>
        <w:t xml:space="preserve">                      </w:t>
      </w:r>
      <w:r w:rsidRPr="00461A34">
        <w:rPr>
          <w:rFonts w:ascii="Arial" w:hAnsi="Arial" w:cs="Arial"/>
          <w:sz w:val="20"/>
          <w:szCs w:val="20"/>
        </w:rPr>
        <w:t>- постренална</w:t>
      </w:r>
    </w:p>
    <w:p w:rsidR="00461A34" w:rsidRPr="00461A34" w:rsidRDefault="00461A34" w:rsidP="00461A34">
      <w:pPr>
        <w:jc w:val="both"/>
        <w:rPr>
          <w:rFonts w:ascii="Arial" w:hAnsi="Arial" w:cs="Arial"/>
          <w:sz w:val="20"/>
          <w:szCs w:val="20"/>
        </w:rPr>
      </w:pPr>
      <w:r w:rsidRPr="00461A34">
        <w:rPr>
          <w:rFonts w:ascii="Arial" w:hAnsi="Arial" w:cs="Arial"/>
          <w:sz w:val="20"/>
          <w:szCs w:val="20"/>
        </w:rPr>
        <w:t xml:space="preserve">    </w:t>
      </w:r>
      <w:r>
        <w:rPr>
          <w:rFonts w:ascii="Arial" w:hAnsi="Arial" w:cs="Arial"/>
          <w:sz w:val="20"/>
          <w:szCs w:val="20"/>
        </w:rPr>
        <w:t xml:space="preserve">                     </w:t>
      </w:r>
      <w:r w:rsidRPr="00461A34">
        <w:rPr>
          <w:rFonts w:ascii="Arial" w:hAnsi="Arial" w:cs="Arial"/>
          <w:sz w:val="20"/>
          <w:szCs w:val="20"/>
        </w:rPr>
        <w:t xml:space="preserve"> 3) парапротеинурија </w:t>
      </w:r>
    </w:p>
    <w:p w:rsidR="00180594" w:rsidRPr="00384722" w:rsidRDefault="00180594" w:rsidP="00B40103">
      <w:pPr>
        <w:jc w:val="both"/>
        <w:rPr>
          <w:rFonts w:ascii="Arial" w:hAnsi="Arial" w:cs="Arial"/>
          <w:sz w:val="20"/>
          <w:szCs w:val="20"/>
        </w:rPr>
      </w:pPr>
    </w:p>
    <w:p w:rsidR="00461A34" w:rsidRPr="00384722" w:rsidRDefault="00461A34" w:rsidP="00EB44C4">
      <w:pPr>
        <w:rPr>
          <w:rFonts w:ascii="Arial" w:hAnsi="Arial" w:cs="Arial"/>
        </w:rPr>
      </w:pPr>
      <w:r w:rsidRPr="00384722">
        <w:rPr>
          <w:rFonts w:ascii="Arial" w:hAnsi="Arial" w:cs="Arial"/>
        </w:rPr>
        <w:t>1) Функционална или асимптоматска протеинурија</w:t>
      </w:r>
    </w:p>
    <w:p w:rsidR="00EB44C4" w:rsidRPr="00384722" w:rsidRDefault="00C604E9" w:rsidP="00C604E9">
      <w:pPr>
        <w:jc w:val="both"/>
        <w:rPr>
          <w:rFonts w:ascii="Arial" w:hAnsi="Arial" w:cs="Arial"/>
          <w:sz w:val="20"/>
          <w:szCs w:val="20"/>
        </w:rPr>
      </w:pPr>
      <w:r w:rsidRPr="00384722">
        <w:rPr>
          <w:rFonts w:ascii="Arial" w:hAnsi="Arial" w:cs="Arial"/>
          <w:sz w:val="20"/>
          <w:szCs w:val="20"/>
        </w:rPr>
        <w:tab/>
        <w:t xml:space="preserve">Мале количине протеина могу се свакодневно наћи у урину здравих особа. Када се протеинурија јави код пацијената који су дуже време у усправном положају или у лордотичној позицији говори се о ортостатској протеинурији. Она је интермитентна, а јавља се код особа само приликом активности, а затим нестаје кад пацијент легне.Функционална протеинурија је озлучивање протеина, које може да буде удружено са грозницом, излагањем организма претераној </w:t>
      </w:r>
      <w:r w:rsidR="00384722" w:rsidRPr="00384722">
        <w:rPr>
          <w:rFonts w:ascii="Arial" w:hAnsi="Arial" w:cs="Arial"/>
          <w:sz w:val="20"/>
          <w:szCs w:val="20"/>
        </w:rPr>
        <w:t>топлоти и хладноћи, физичком</w:t>
      </w:r>
      <w:r w:rsidR="00384722">
        <w:rPr>
          <w:rFonts w:ascii="Arial" w:hAnsi="Arial" w:cs="Arial"/>
          <w:sz w:val="20"/>
          <w:szCs w:val="20"/>
        </w:rPr>
        <w:t xml:space="preserve"> </w:t>
      </w:r>
      <w:r w:rsidR="00384722" w:rsidRPr="00384722">
        <w:rPr>
          <w:rFonts w:ascii="Arial" w:hAnsi="Arial" w:cs="Arial"/>
          <w:sz w:val="20"/>
          <w:szCs w:val="20"/>
        </w:rPr>
        <w:t>(</w:t>
      </w:r>
      <w:r w:rsidR="00384722">
        <w:rPr>
          <w:rFonts w:ascii="Arial" w:hAnsi="Arial" w:cs="Arial"/>
          <w:sz w:val="20"/>
          <w:szCs w:val="20"/>
        </w:rPr>
        <w:t>спорт)</w:t>
      </w:r>
      <w:r w:rsidRPr="00384722">
        <w:rPr>
          <w:rFonts w:ascii="Arial" w:hAnsi="Arial" w:cs="Arial"/>
          <w:sz w:val="20"/>
          <w:szCs w:val="20"/>
        </w:rPr>
        <w:t xml:space="preserve">  </w:t>
      </w:r>
      <w:r w:rsidR="00384722">
        <w:rPr>
          <w:rFonts w:ascii="Arial" w:hAnsi="Arial" w:cs="Arial"/>
          <w:sz w:val="20"/>
          <w:szCs w:val="20"/>
        </w:rPr>
        <w:t xml:space="preserve">и емоционалном стресу. Позната је тзв. „марш протеинурија“ код војника после тешких и напорних маршева. Функционална протеинурија је и појава протеина у мокраћи трудница у каснијим месецима трудноће. Овај тип протеинурије може се јавити и код употребе вазоконстрикторних лекова.  </w:t>
      </w:r>
      <w:r w:rsidR="00EB44C4" w:rsidRPr="00384722">
        <w:rPr>
          <w:rFonts w:ascii="Arial" w:hAnsi="Arial" w:cs="Arial"/>
          <w:sz w:val="20"/>
          <w:szCs w:val="20"/>
        </w:rPr>
        <w:t xml:space="preserve">                               </w:t>
      </w:r>
    </w:p>
    <w:p w:rsidR="00384722" w:rsidRDefault="00384722" w:rsidP="00EB44C4"/>
    <w:p w:rsidR="00AA4CEB" w:rsidRDefault="00384722" w:rsidP="00EB44C4">
      <w:pPr>
        <w:rPr>
          <w:rFonts w:ascii="Arial" w:hAnsi="Arial" w:cs="Arial"/>
        </w:rPr>
      </w:pPr>
      <w:r w:rsidRPr="00AA4CEB">
        <w:rPr>
          <w:rFonts w:ascii="Arial" w:hAnsi="Arial" w:cs="Arial"/>
        </w:rPr>
        <w:t xml:space="preserve">2) Органске протеинурије </w:t>
      </w:r>
    </w:p>
    <w:p w:rsidR="00AA4CEB" w:rsidRPr="00AA4CEB" w:rsidRDefault="00AA4CEB" w:rsidP="00EB44C4">
      <w:pPr>
        <w:rPr>
          <w:rFonts w:ascii="Arial" w:hAnsi="Arial" w:cs="Arial"/>
        </w:rPr>
      </w:pPr>
      <w:r>
        <w:rPr>
          <w:rFonts w:ascii="Arial" w:hAnsi="Arial" w:cs="Arial"/>
          <w:sz w:val="20"/>
          <w:szCs w:val="20"/>
        </w:rPr>
        <w:t xml:space="preserve"> </w:t>
      </w:r>
      <w:r w:rsidR="00384722" w:rsidRPr="00384722">
        <w:rPr>
          <w:rFonts w:ascii="Arial" w:hAnsi="Arial" w:cs="Arial"/>
          <w:sz w:val="20"/>
          <w:szCs w:val="20"/>
        </w:rPr>
        <w:t>Деле се према локализацији патолошког процеса на:</w:t>
      </w:r>
    </w:p>
    <w:p w:rsidR="00384722" w:rsidRPr="00384722" w:rsidRDefault="00384722" w:rsidP="00384722">
      <w:pPr>
        <w:pStyle w:val="ListParagraph"/>
        <w:numPr>
          <w:ilvl w:val="0"/>
          <w:numId w:val="10"/>
        </w:numPr>
        <w:rPr>
          <w:rFonts w:ascii="Arial" w:hAnsi="Arial" w:cs="Arial"/>
          <w:sz w:val="20"/>
          <w:szCs w:val="20"/>
        </w:rPr>
      </w:pPr>
      <w:r w:rsidRPr="00384722">
        <w:rPr>
          <w:rFonts w:ascii="Arial" w:hAnsi="Arial" w:cs="Arial"/>
          <w:sz w:val="20"/>
          <w:szCs w:val="20"/>
        </w:rPr>
        <w:t>пререналне</w:t>
      </w:r>
    </w:p>
    <w:p w:rsidR="00384722" w:rsidRPr="00384722" w:rsidRDefault="00384722" w:rsidP="00384722">
      <w:pPr>
        <w:pStyle w:val="ListParagraph"/>
        <w:numPr>
          <w:ilvl w:val="0"/>
          <w:numId w:val="10"/>
        </w:numPr>
        <w:rPr>
          <w:rFonts w:ascii="Arial" w:hAnsi="Arial" w:cs="Arial"/>
          <w:sz w:val="20"/>
          <w:szCs w:val="20"/>
        </w:rPr>
      </w:pPr>
      <w:r w:rsidRPr="00384722">
        <w:rPr>
          <w:rFonts w:ascii="Arial" w:hAnsi="Arial" w:cs="Arial"/>
          <w:sz w:val="20"/>
          <w:szCs w:val="20"/>
        </w:rPr>
        <w:t>реналне (гломеруларне и тубуларне)</w:t>
      </w:r>
    </w:p>
    <w:p w:rsidR="00384722" w:rsidRDefault="00384722" w:rsidP="00EB44C4">
      <w:pPr>
        <w:pStyle w:val="ListParagraph"/>
        <w:numPr>
          <w:ilvl w:val="0"/>
          <w:numId w:val="10"/>
        </w:numPr>
        <w:rPr>
          <w:rFonts w:ascii="Arial" w:hAnsi="Arial" w:cs="Arial"/>
          <w:sz w:val="20"/>
          <w:szCs w:val="20"/>
        </w:rPr>
      </w:pPr>
      <w:r w:rsidRPr="00384722">
        <w:rPr>
          <w:rFonts w:ascii="Arial" w:hAnsi="Arial" w:cs="Arial"/>
          <w:sz w:val="20"/>
          <w:szCs w:val="20"/>
        </w:rPr>
        <w:t>постреналне</w:t>
      </w:r>
    </w:p>
    <w:p w:rsidR="000E5BEB" w:rsidRPr="000E5BEB" w:rsidRDefault="000E5BEB" w:rsidP="000E5BEB">
      <w:pPr>
        <w:pStyle w:val="ListParagraph"/>
        <w:ind w:left="480"/>
        <w:rPr>
          <w:rFonts w:ascii="Arial" w:hAnsi="Arial" w:cs="Arial"/>
          <w:sz w:val="20"/>
          <w:szCs w:val="20"/>
        </w:rPr>
      </w:pPr>
    </w:p>
    <w:p w:rsidR="00384722" w:rsidRPr="007464DE" w:rsidRDefault="0067558F" w:rsidP="007464DE">
      <w:pPr>
        <w:jc w:val="both"/>
        <w:rPr>
          <w:rFonts w:ascii="Arial" w:hAnsi="Arial" w:cs="Arial"/>
          <w:sz w:val="20"/>
          <w:szCs w:val="20"/>
        </w:rPr>
      </w:pPr>
      <w:r>
        <w:tab/>
      </w:r>
      <w:r w:rsidRPr="007464DE">
        <w:rPr>
          <w:rFonts w:ascii="Arial" w:hAnsi="Arial" w:cs="Arial"/>
          <w:sz w:val="20"/>
          <w:szCs w:val="20"/>
        </w:rPr>
        <w:t xml:space="preserve">Преренална протеинурија може бити последица болести које нису везане за обољење бубрега. Чиниоци који доводе до благе протеинурије у одсуству реналних болести су: хипертензија, конгестивно срчано оштећење и дехидратација. </w:t>
      </w:r>
      <w:r w:rsidR="00384722" w:rsidRPr="007464DE">
        <w:rPr>
          <w:rFonts w:ascii="Arial" w:hAnsi="Arial" w:cs="Arial"/>
          <w:sz w:val="20"/>
          <w:szCs w:val="20"/>
        </w:rPr>
        <w:t xml:space="preserve"> </w:t>
      </w:r>
    </w:p>
    <w:p w:rsidR="00384722" w:rsidRPr="007464DE" w:rsidRDefault="00384722" w:rsidP="007464DE">
      <w:pPr>
        <w:jc w:val="both"/>
        <w:rPr>
          <w:rFonts w:ascii="Arial" w:hAnsi="Arial" w:cs="Arial"/>
          <w:sz w:val="20"/>
          <w:szCs w:val="20"/>
        </w:rPr>
      </w:pPr>
      <w:r w:rsidRPr="007464DE">
        <w:rPr>
          <w:rFonts w:ascii="Arial" w:hAnsi="Arial" w:cs="Arial"/>
          <w:sz w:val="20"/>
          <w:szCs w:val="20"/>
        </w:rPr>
        <w:t>Органске протеинурије се у односу</w:t>
      </w:r>
      <w:r w:rsidR="0067558F" w:rsidRPr="007464DE">
        <w:rPr>
          <w:rFonts w:ascii="Arial" w:hAnsi="Arial" w:cs="Arial"/>
          <w:sz w:val="20"/>
          <w:szCs w:val="20"/>
        </w:rPr>
        <w:t xml:space="preserve"> на ренално оштећење могу поделити на гломеруларне и тубуларне. </w:t>
      </w:r>
    </w:p>
    <w:p w:rsidR="007464DE" w:rsidRDefault="0067558F" w:rsidP="007464DE">
      <w:pPr>
        <w:jc w:val="both"/>
        <w:rPr>
          <w:rFonts w:ascii="Arial" w:hAnsi="Arial" w:cs="Arial"/>
          <w:sz w:val="20"/>
          <w:szCs w:val="20"/>
        </w:rPr>
      </w:pPr>
      <w:r w:rsidRPr="007464DE">
        <w:rPr>
          <w:rFonts w:ascii="Arial" w:hAnsi="Arial" w:cs="Arial"/>
          <w:b/>
          <w:i/>
          <w:sz w:val="20"/>
          <w:szCs w:val="20"/>
        </w:rPr>
        <w:t xml:space="preserve">Оштећење гломерула и протеинурија: </w:t>
      </w:r>
      <w:r w:rsidRPr="007464DE">
        <w:rPr>
          <w:rFonts w:ascii="Arial" w:hAnsi="Arial" w:cs="Arial"/>
          <w:sz w:val="20"/>
          <w:szCs w:val="20"/>
        </w:rPr>
        <w:t xml:space="preserve">Протеинурија (генерално албуминурија) налази се код болесника код којих је гломеруларна мембрана оштећена због болести или других разлога , па кроз њу пролазе велики молекули, укључујући протеине. </w:t>
      </w:r>
      <w:r w:rsidR="007464DE" w:rsidRPr="007464DE">
        <w:rPr>
          <w:rFonts w:ascii="Arial" w:hAnsi="Arial" w:cs="Arial"/>
          <w:sz w:val="20"/>
          <w:szCs w:val="20"/>
        </w:rPr>
        <w:t>Гломеруларна протеинурија је удружена са присуством протеина велике молекулске масе и великим губитком протеина, обично већим од 2 g на дан. Гломеруларно оштећење са повећаном филтрацијом може бити последица деловања токсина,инфекција, васкуларних болести,имунолошких р-ја. Пример гломеруларне протеинурије је код постстрептококног акутног гломерулонефритиса. Нефротски синдром прати веома тешка или масивна протеинурија (&gt;</w:t>
      </w:r>
      <w:r w:rsidR="007464DE" w:rsidRPr="007464DE">
        <w:rPr>
          <w:rFonts w:ascii="Arial" w:hAnsi="Arial" w:cs="Arial"/>
          <w:sz w:val="20"/>
          <w:szCs w:val="20"/>
          <w:lang w:val="sr-Latn-CS"/>
        </w:rPr>
        <w:t>3 do 4g</w:t>
      </w:r>
      <w:r w:rsidR="007464DE" w:rsidRPr="007464DE">
        <w:rPr>
          <w:rFonts w:ascii="Arial" w:hAnsi="Arial" w:cs="Arial"/>
          <w:sz w:val="20"/>
          <w:szCs w:val="20"/>
        </w:rPr>
        <w:t>/</w:t>
      </w:r>
      <w:r w:rsidR="007464DE" w:rsidRPr="007464DE">
        <w:rPr>
          <w:rFonts w:ascii="Arial" w:hAnsi="Arial" w:cs="Arial"/>
          <w:sz w:val="20"/>
          <w:szCs w:val="20"/>
          <w:lang w:val="sr-Latn-CS"/>
        </w:rPr>
        <w:t>dan).</w:t>
      </w:r>
      <w:r w:rsidR="007464DE" w:rsidRPr="007464DE">
        <w:rPr>
          <w:rFonts w:ascii="Arial" w:hAnsi="Arial" w:cs="Arial"/>
          <w:sz w:val="20"/>
          <w:szCs w:val="20"/>
        </w:rPr>
        <w:t xml:space="preserve"> </w:t>
      </w:r>
    </w:p>
    <w:p w:rsidR="00AA4CEB" w:rsidRDefault="00AA4CEB" w:rsidP="007464DE">
      <w:pPr>
        <w:jc w:val="both"/>
        <w:rPr>
          <w:rFonts w:ascii="Arial" w:hAnsi="Arial" w:cs="Arial"/>
          <w:b/>
          <w:i/>
          <w:sz w:val="20"/>
          <w:szCs w:val="20"/>
        </w:rPr>
      </w:pPr>
    </w:p>
    <w:p w:rsidR="007464DE" w:rsidRPr="00AA4CEB" w:rsidRDefault="007464DE" w:rsidP="007464DE">
      <w:pPr>
        <w:jc w:val="both"/>
        <w:rPr>
          <w:rFonts w:ascii="Arial" w:hAnsi="Arial" w:cs="Arial"/>
          <w:sz w:val="20"/>
          <w:szCs w:val="20"/>
        </w:rPr>
      </w:pPr>
      <w:r w:rsidRPr="00AA4CEB">
        <w:rPr>
          <w:rFonts w:ascii="Arial" w:hAnsi="Arial" w:cs="Arial"/>
          <w:b/>
          <w:i/>
          <w:sz w:val="20"/>
          <w:szCs w:val="20"/>
        </w:rPr>
        <w:t>Тубуларно оштећење и протеинурија:</w:t>
      </w:r>
      <w:r w:rsidRPr="00AA4CEB">
        <w:rPr>
          <w:rFonts w:ascii="Arial" w:hAnsi="Arial" w:cs="Arial"/>
          <w:sz w:val="20"/>
          <w:szCs w:val="20"/>
        </w:rPr>
        <w:t xml:space="preserve"> Протеинурија при тубуларном оштећењу је блага до умерене и износи 1-3g/</w:t>
      </w:r>
      <w:r w:rsidRPr="00AA4CEB">
        <w:rPr>
          <w:rFonts w:ascii="Arial" w:hAnsi="Arial" w:cs="Arial"/>
          <w:sz w:val="20"/>
          <w:szCs w:val="20"/>
          <w:lang w:val="sr-Latn-CS"/>
        </w:rPr>
        <w:t>dan</w:t>
      </w:r>
      <w:r w:rsidRPr="00AA4CEB">
        <w:rPr>
          <w:rFonts w:ascii="Arial" w:hAnsi="Arial" w:cs="Arial"/>
          <w:sz w:val="20"/>
          <w:szCs w:val="20"/>
        </w:rPr>
        <w:t xml:space="preserve">. Тубуларна протеинурија јавља се код: пијелонефритиса, акутне тубуларне некрозе, полицистичних бубрега, интоксикације тешким металима, </w:t>
      </w:r>
      <w:r w:rsidRPr="00AA4CEB">
        <w:rPr>
          <w:rFonts w:ascii="Arial" w:hAnsi="Arial" w:cs="Arial"/>
          <w:sz w:val="20"/>
          <w:szCs w:val="20"/>
          <w:lang w:val="sr-Latn-CS"/>
        </w:rPr>
        <w:t>Wilsonove-bolesti</w:t>
      </w:r>
      <w:r w:rsidRPr="00AA4CEB">
        <w:rPr>
          <w:rFonts w:ascii="Arial" w:hAnsi="Arial" w:cs="Arial"/>
          <w:sz w:val="20"/>
          <w:szCs w:val="20"/>
        </w:rPr>
        <w:t>.</w:t>
      </w:r>
    </w:p>
    <w:p w:rsidR="00EB44C4" w:rsidRPr="00AA4CEB" w:rsidRDefault="00EB44C4" w:rsidP="00EB44C4">
      <w:pPr>
        <w:jc w:val="both"/>
        <w:rPr>
          <w:rFonts w:ascii="Arial" w:hAnsi="Arial" w:cs="Arial"/>
          <w:sz w:val="20"/>
          <w:szCs w:val="20"/>
        </w:rPr>
      </w:pPr>
      <w:r w:rsidRPr="00AA4CEB">
        <w:rPr>
          <w:rFonts w:ascii="Arial" w:hAnsi="Arial" w:cs="Arial"/>
          <w:sz w:val="20"/>
          <w:szCs w:val="20"/>
          <w:lang w:val="sr-Latn-CS"/>
        </w:rPr>
        <w:t xml:space="preserve">. </w:t>
      </w:r>
    </w:p>
    <w:p w:rsidR="007464DE" w:rsidRPr="00AA4CEB" w:rsidRDefault="007464DE" w:rsidP="00EB44C4">
      <w:pPr>
        <w:jc w:val="both"/>
        <w:rPr>
          <w:rFonts w:ascii="Arial" w:hAnsi="Arial" w:cs="Arial"/>
          <w:b/>
          <w:sz w:val="20"/>
          <w:szCs w:val="20"/>
        </w:rPr>
      </w:pPr>
      <w:r w:rsidRPr="00AA4CEB">
        <w:rPr>
          <w:rFonts w:ascii="Arial" w:hAnsi="Arial" w:cs="Arial"/>
          <w:b/>
          <w:i/>
          <w:sz w:val="20"/>
          <w:szCs w:val="20"/>
        </w:rPr>
        <w:t>Поремећаји доњих партија уринарног тракта</w:t>
      </w:r>
      <w:r w:rsidRPr="00AA4CEB">
        <w:rPr>
          <w:rFonts w:ascii="Arial" w:hAnsi="Arial" w:cs="Arial"/>
          <w:sz w:val="20"/>
          <w:szCs w:val="20"/>
        </w:rPr>
        <w:t xml:space="preserve"> – </w:t>
      </w:r>
      <w:r w:rsidRPr="00AA4CEB">
        <w:rPr>
          <w:rFonts w:ascii="Arial" w:hAnsi="Arial" w:cs="Arial"/>
          <w:b/>
          <w:sz w:val="20"/>
          <w:szCs w:val="20"/>
        </w:rPr>
        <w:t>постренална протеинурија</w:t>
      </w:r>
    </w:p>
    <w:p w:rsidR="007464DE" w:rsidRPr="00AA4CEB" w:rsidRDefault="00AA4CEB" w:rsidP="00197DF1">
      <w:pPr>
        <w:jc w:val="both"/>
        <w:rPr>
          <w:rFonts w:ascii="Arial" w:hAnsi="Arial" w:cs="Arial"/>
          <w:sz w:val="20"/>
          <w:szCs w:val="20"/>
        </w:rPr>
      </w:pPr>
      <w:r w:rsidRPr="00AA4CEB">
        <w:rPr>
          <w:rFonts w:ascii="Arial" w:hAnsi="Arial" w:cs="Arial"/>
          <w:sz w:val="20"/>
          <w:szCs w:val="20"/>
        </w:rPr>
        <w:t xml:space="preserve">Блага протеинурија запажа се у инф-јама доњих партија уринарног тракта. У овом случају протеинурија је резултат инф-је уретера или мокраћне бешике. Други знаци такве инфекције укључују позитивне хемијске тестове на нитрите заједно са појавом леукоцитау седименту урина. </w:t>
      </w:r>
    </w:p>
    <w:p w:rsidR="00EB44C4" w:rsidRDefault="00EB44C4" w:rsidP="00EB44C4">
      <w:pPr>
        <w:rPr>
          <w:b/>
        </w:rPr>
      </w:pPr>
    </w:p>
    <w:p w:rsidR="00AA4CEB" w:rsidRDefault="00AA4CEB" w:rsidP="00EB44C4">
      <w:pPr>
        <w:rPr>
          <w:rFonts w:ascii="Arial" w:hAnsi="Arial" w:cs="Arial"/>
        </w:rPr>
      </w:pPr>
      <w:r w:rsidRPr="00AA4CEB">
        <w:rPr>
          <w:rFonts w:ascii="Arial" w:hAnsi="Arial" w:cs="Arial"/>
        </w:rPr>
        <w:lastRenderedPageBreak/>
        <w:t>3)</w:t>
      </w:r>
      <w:r>
        <w:rPr>
          <w:rFonts w:ascii="Arial" w:hAnsi="Arial" w:cs="Arial"/>
        </w:rPr>
        <w:t xml:space="preserve"> Парапротеинурија </w:t>
      </w:r>
    </w:p>
    <w:p w:rsidR="00AA4CEB" w:rsidRPr="00197DF1" w:rsidRDefault="00AA4CEB" w:rsidP="00197DF1">
      <w:pPr>
        <w:jc w:val="both"/>
        <w:rPr>
          <w:rFonts w:ascii="Arial" w:hAnsi="Arial" w:cs="Arial"/>
          <w:sz w:val="20"/>
          <w:szCs w:val="20"/>
        </w:rPr>
      </w:pPr>
      <w:r w:rsidRPr="00197DF1">
        <w:rPr>
          <w:rFonts w:ascii="Arial" w:hAnsi="Arial" w:cs="Arial"/>
          <w:sz w:val="20"/>
          <w:szCs w:val="20"/>
        </w:rPr>
        <w:tab/>
        <w:t>Парапротеинурија означава појаву парапротеина у мокраћи. Узрок парапротеинурије је грешка у синтези лаких и тешких ланаца имуноглобулина. Један такав је и Bence-Jones-ов протеин. Ово је специфичан нискомолекуларни протеин који се излучује у урину код више од половине пацијената са мултиплим мијеломом</w:t>
      </w:r>
      <w:r w:rsidR="00197DF1" w:rsidRPr="00197DF1">
        <w:rPr>
          <w:rFonts w:ascii="Arial" w:hAnsi="Arial" w:cs="Arial"/>
          <w:sz w:val="20"/>
          <w:szCs w:val="20"/>
        </w:rPr>
        <w:t xml:space="preserve">. Он се такође налази код пацијената са макроглобулинемијом. Bence-Jones-ов протеин се разликује од других уринарних протеина по томе што коагулише на </w:t>
      </w:r>
      <w:r w:rsidRPr="00197DF1">
        <w:rPr>
          <w:rFonts w:ascii="Arial" w:hAnsi="Arial" w:cs="Arial"/>
          <w:sz w:val="20"/>
          <w:szCs w:val="20"/>
        </w:rPr>
        <w:t xml:space="preserve"> </w:t>
      </w:r>
      <w:r w:rsidR="00197DF1" w:rsidRPr="00197DF1">
        <w:rPr>
          <w:rFonts w:ascii="Arial" w:hAnsi="Arial" w:cs="Arial"/>
          <w:sz w:val="20"/>
          <w:szCs w:val="20"/>
        </w:rPr>
        <w:t>45-60</w:t>
      </w:r>
      <w:r w:rsidR="00197DF1" w:rsidRPr="00197DF1">
        <w:rPr>
          <w:rFonts w:ascii="Arial" w:hAnsi="Arial" w:cs="Arial"/>
          <w:sz w:val="20"/>
          <w:szCs w:val="20"/>
          <w:vertAlign w:val="superscript"/>
        </w:rPr>
        <w:t>0</w:t>
      </w:r>
      <w:r w:rsidR="00197DF1" w:rsidRPr="00197DF1">
        <w:rPr>
          <w:rFonts w:ascii="Arial" w:hAnsi="Arial" w:cs="Arial"/>
          <w:sz w:val="20"/>
          <w:szCs w:val="20"/>
        </w:rPr>
        <w:t>C, а поново се раствара даљим загревањем до кључања.</w:t>
      </w:r>
    </w:p>
    <w:p w:rsidR="00AA4CEB" w:rsidRPr="00AA4CEB" w:rsidRDefault="00AA4CEB" w:rsidP="00EB44C4">
      <w:pPr>
        <w:rPr>
          <w:rFonts w:ascii="Arial" w:hAnsi="Arial" w:cs="Arial"/>
          <w:sz w:val="20"/>
          <w:szCs w:val="20"/>
        </w:rPr>
      </w:pPr>
    </w:p>
    <w:p w:rsidR="00747DEA" w:rsidRDefault="00082F44" w:rsidP="00B40103">
      <w:pPr>
        <w:jc w:val="both"/>
        <w:rPr>
          <w:rFonts w:ascii="Arial" w:hAnsi="Arial" w:cs="Arial"/>
          <w:sz w:val="20"/>
          <w:szCs w:val="20"/>
        </w:rPr>
      </w:pPr>
      <w:r>
        <w:rPr>
          <w:rFonts w:ascii="Arial" w:hAnsi="Arial" w:cs="Arial"/>
          <w:sz w:val="20"/>
          <w:szCs w:val="20"/>
        </w:rPr>
        <w:t>Угљени хидрати (шећери)</w:t>
      </w:r>
    </w:p>
    <w:p w:rsidR="00082F44" w:rsidRDefault="00082F44" w:rsidP="00B40103">
      <w:pPr>
        <w:jc w:val="both"/>
        <w:rPr>
          <w:rFonts w:ascii="Arial" w:hAnsi="Arial" w:cs="Arial"/>
          <w:sz w:val="20"/>
          <w:szCs w:val="20"/>
        </w:rPr>
      </w:pPr>
    </w:p>
    <w:p w:rsidR="00082F44" w:rsidRDefault="003E749A" w:rsidP="00B40103">
      <w:pPr>
        <w:jc w:val="both"/>
        <w:rPr>
          <w:rFonts w:ascii="Arial" w:hAnsi="Arial" w:cs="Arial"/>
          <w:sz w:val="20"/>
          <w:szCs w:val="20"/>
        </w:rPr>
      </w:pPr>
      <w:r>
        <w:rPr>
          <w:rFonts w:ascii="Arial" w:hAnsi="Arial" w:cs="Arial"/>
          <w:sz w:val="20"/>
          <w:szCs w:val="20"/>
        </w:rPr>
        <w:tab/>
      </w:r>
      <w:r w:rsidR="00082F44">
        <w:rPr>
          <w:rFonts w:ascii="Arial" w:hAnsi="Arial" w:cs="Arial"/>
          <w:sz w:val="20"/>
          <w:szCs w:val="20"/>
        </w:rPr>
        <w:t xml:space="preserve">Глукоза и други моносахариди нису присутни у урину здравих особа које су на уобичајеној исхрани. При нормалној гликемији, сви молекули глукозе се после филтрације плазме кроз гломеруларну мембрану реапсорбују у проксималним тубулима бубрега. Излучивање глукозе урином назива се </w:t>
      </w:r>
      <w:r w:rsidR="00082F44" w:rsidRPr="00082F44">
        <w:rPr>
          <w:rFonts w:ascii="Arial" w:hAnsi="Arial" w:cs="Arial"/>
          <w:b/>
          <w:sz w:val="20"/>
          <w:szCs w:val="20"/>
        </w:rPr>
        <w:t>гликозурија</w:t>
      </w:r>
      <w:r w:rsidR="00082F44">
        <w:rPr>
          <w:rFonts w:ascii="Arial" w:hAnsi="Arial" w:cs="Arial"/>
          <w:sz w:val="20"/>
          <w:szCs w:val="20"/>
        </w:rPr>
        <w:t xml:space="preserve"> и јавља се код особа које имају хипергликемију или поремећај апсорпције глукозе на нивоу проксималних тубула бубрега. </w:t>
      </w:r>
      <w:r w:rsidR="00A2228D">
        <w:rPr>
          <w:rFonts w:ascii="Arial" w:hAnsi="Arial" w:cs="Arial"/>
          <w:sz w:val="20"/>
          <w:szCs w:val="20"/>
        </w:rPr>
        <w:t xml:space="preserve">Поље на урин-мулти тест траци је импрегнирано реагенсима који могу да детектују само глукозу. Тест није сензитиван за друге моносахариде. </w:t>
      </w:r>
    </w:p>
    <w:p w:rsidR="00850759" w:rsidRPr="000E5BEB" w:rsidRDefault="00850759" w:rsidP="00B40103">
      <w:pPr>
        <w:jc w:val="both"/>
        <w:rPr>
          <w:rFonts w:ascii="Arial" w:hAnsi="Arial" w:cs="Arial"/>
          <w:sz w:val="20"/>
          <w:szCs w:val="20"/>
        </w:rPr>
      </w:pPr>
    </w:p>
    <w:p w:rsidR="00850759" w:rsidRDefault="00A2228D" w:rsidP="00B40103">
      <w:pPr>
        <w:jc w:val="both"/>
        <w:rPr>
          <w:rFonts w:ascii="Arial" w:hAnsi="Arial" w:cs="Arial"/>
          <w:sz w:val="20"/>
          <w:szCs w:val="20"/>
        </w:rPr>
      </w:pPr>
      <w:r>
        <w:rPr>
          <w:rFonts w:ascii="Arial" w:hAnsi="Arial" w:cs="Arial"/>
          <w:sz w:val="20"/>
          <w:szCs w:val="20"/>
        </w:rPr>
        <w:t>Кетонска тела</w:t>
      </w:r>
    </w:p>
    <w:p w:rsidR="00A2228D" w:rsidRDefault="00A2228D" w:rsidP="00B40103">
      <w:pPr>
        <w:jc w:val="both"/>
        <w:rPr>
          <w:rFonts w:ascii="Arial" w:hAnsi="Arial" w:cs="Arial"/>
          <w:sz w:val="20"/>
          <w:szCs w:val="20"/>
        </w:rPr>
      </w:pPr>
    </w:p>
    <w:p w:rsidR="00A2228D" w:rsidRDefault="003E749A" w:rsidP="00B40103">
      <w:pPr>
        <w:jc w:val="both"/>
        <w:rPr>
          <w:rFonts w:ascii="Arial" w:hAnsi="Arial" w:cs="Arial"/>
          <w:sz w:val="20"/>
          <w:szCs w:val="20"/>
        </w:rPr>
      </w:pPr>
      <w:r>
        <w:rPr>
          <w:rFonts w:ascii="Arial" w:hAnsi="Arial" w:cs="Arial"/>
          <w:sz w:val="20"/>
          <w:szCs w:val="20"/>
        </w:rPr>
        <w:tab/>
      </w:r>
      <w:r w:rsidR="00A2228D">
        <w:rPr>
          <w:rFonts w:ascii="Arial" w:hAnsi="Arial" w:cs="Arial"/>
          <w:sz w:val="20"/>
          <w:szCs w:val="20"/>
        </w:rPr>
        <w:t>У здравом организму и при физиолошким условима у јетри долази до продукције ниских концентрација кетонских тела која се отпуштају у циркулацију</w:t>
      </w:r>
      <w:r w:rsidR="007C35DA">
        <w:rPr>
          <w:rFonts w:ascii="Arial" w:hAnsi="Arial" w:cs="Arial"/>
          <w:sz w:val="20"/>
          <w:szCs w:val="20"/>
        </w:rPr>
        <w:t xml:space="preserve">. У екстра-хепатичним ткивима (првенствено мозгу) кетонска тела се користе за добијање енергије (ATP-a). Код здравих особа, на уобичајеној исхрани, концентрација кетонских тела је испод прага детекције </w:t>
      </w:r>
      <w:r w:rsidR="00096E30">
        <w:rPr>
          <w:rFonts w:ascii="Arial" w:hAnsi="Arial" w:cs="Arial"/>
          <w:sz w:val="20"/>
          <w:szCs w:val="20"/>
        </w:rPr>
        <w:t>стандардних метода, те се за урин здраве особе каже да „</w:t>
      </w:r>
      <w:r w:rsidR="00096E30" w:rsidRPr="00096E30">
        <w:rPr>
          <w:rFonts w:ascii="Arial" w:hAnsi="Arial" w:cs="Arial"/>
          <w:b/>
          <w:sz w:val="20"/>
          <w:szCs w:val="20"/>
        </w:rPr>
        <w:t>нема кетонских тела</w:t>
      </w:r>
      <w:r w:rsidR="00096E30">
        <w:rPr>
          <w:rFonts w:ascii="Arial" w:hAnsi="Arial" w:cs="Arial"/>
          <w:sz w:val="20"/>
          <w:szCs w:val="20"/>
        </w:rPr>
        <w:t xml:space="preserve">“. Повећана концентрација кетонских тела у урину назива се </w:t>
      </w:r>
      <w:r w:rsidR="00096E30" w:rsidRPr="00096E30">
        <w:rPr>
          <w:rFonts w:ascii="Arial" w:hAnsi="Arial" w:cs="Arial"/>
          <w:b/>
          <w:sz w:val="20"/>
          <w:szCs w:val="20"/>
        </w:rPr>
        <w:t>ацетонурија</w:t>
      </w:r>
      <w:r w:rsidR="00096E30">
        <w:rPr>
          <w:rFonts w:ascii="Arial" w:hAnsi="Arial" w:cs="Arial"/>
          <w:sz w:val="20"/>
          <w:szCs w:val="20"/>
        </w:rPr>
        <w:t xml:space="preserve"> или </w:t>
      </w:r>
      <w:r w:rsidR="00096E30" w:rsidRPr="00096E30">
        <w:rPr>
          <w:rFonts w:ascii="Arial" w:hAnsi="Arial" w:cs="Arial"/>
          <w:b/>
          <w:sz w:val="20"/>
          <w:szCs w:val="20"/>
        </w:rPr>
        <w:t>кетонурија</w:t>
      </w:r>
      <w:r>
        <w:rPr>
          <w:rFonts w:ascii="Arial" w:hAnsi="Arial" w:cs="Arial"/>
          <w:sz w:val="20"/>
          <w:szCs w:val="20"/>
        </w:rPr>
        <w:t xml:space="preserve">.Клинички значај детекције кетонских тела у урину је у </w:t>
      </w:r>
      <w:r w:rsidRPr="003E749A">
        <w:rPr>
          <w:rFonts w:ascii="Arial" w:hAnsi="Arial" w:cs="Arial"/>
          <w:sz w:val="20"/>
          <w:szCs w:val="20"/>
        </w:rPr>
        <w:t>diabetes mellitus</w:t>
      </w:r>
      <w:r>
        <w:rPr>
          <w:rFonts w:ascii="Arial" w:hAnsi="Arial" w:cs="Arial"/>
          <w:sz w:val="20"/>
          <w:szCs w:val="20"/>
        </w:rPr>
        <w:t>-у, током дуготрајног гладовања (нулта дијета), у стањима дехидратације</w:t>
      </w:r>
    </w:p>
    <w:p w:rsidR="003E749A" w:rsidRPr="000E5BEB" w:rsidRDefault="003E749A" w:rsidP="003E749A">
      <w:pPr>
        <w:jc w:val="both"/>
        <w:rPr>
          <w:rFonts w:ascii="Arial" w:hAnsi="Arial" w:cs="Arial"/>
          <w:sz w:val="20"/>
          <w:szCs w:val="20"/>
        </w:rPr>
      </w:pPr>
      <w:r>
        <w:rPr>
          <w:rFonts w:ascii="Arial" w:hAnsi="Arial" w:cs="Arial"/>
          <w:sz w:val="20"/>
          <w:szCs w:val="20"/>
        </w:rPr>
        <w:t>(</w:t>
      </w:r>
      <w:r w:rsidR="00A31BDA" w:rsidRPr="003E749A">
        <w:rPr>
          <w:rFonts w:ascii="Arial" w:hAnsi="Arial" w:cs="Arial"/>
          <w:sz w:val="20"/>
          <w:szCs w:val="20"/>
        </w:rPr>
        <w:t xml:space="preserve">повраћање, дијареје, јаке инф-је, трудноћа, алкохолизам) </w:t>
      </w:r>
      <w:r w:rsidRPr="003E749A">
        <w:rPr>
          <w:rFonts w:ascii="Arial" w:hAnsi="Arial" w:cs="Arial"/>
          <w:sz w:val="20"/>
          <w:szCs w:val="20"/>
        </w:rPr>
        <w:t xml:space="preserve">         </w:t>
      </w:r>
    </w:p>
    <w:p w:rsidR="003E749A" w:rsidRDefault="003E749A" w:rsidP="00292C27">
      <w:pPr>
        <w:jc w:val="both"/>
        <w:rPr>
          <w:rFonts w:ascii="Arial" w:hAnsi="Arial" w:cs="Arial"/>
          <w:sz w:val="20"/>
          <w:szCs w:val="20"/>
        </w:rPr>
      </w:pPr>
    </w:p>
    <w:p w:rsidR="00B40103" w:rsidRDefault="00DE568F" w:rsidP="00292C27">
      <w:pPr>
        <w:jc w:val="both"/>
        <w:rPr>
          <w:rFonts w:ascii="Arial" w:hAnsi="Arial" w:cs="Arial"/>
          <w:sz w:val="20"/>
          <w:szCs w:val="20"/>
        </w:rPr>
      </w:pPr>
      <w:r>
        <w:rPr>
          <w:rFonts w:ascii="Arial" w:hAnsi="Arial" w:cs="Arial"/>
          <w:sz w:val="20"/>
          <w:szCs w:val="20"/>
        </w:rPr>
        <w:t>Билирубин</w:t>
      </w:r>
    </w:p>
    <w:p w:rsidR="00DE568F" w:rsidRDefault="00DE568F" w:rsidP="00292C27">
      <w:pPr>
        <w:jc w:val="both"/>
        <w:rPr>
          <w:rFonts w:ascii="Arial" w:hAnsi="Arial" w:cs="Arial"/>
          <w:sz w:val="20"/>
          <w:szCs w:val="20"/>
        </w:rPr>
      </w:pPr>
    </w:p>
    <w:p w:rsidR="00DE568F" w:rsidRDefault="003E749A" w:rsidP="00292C27">
      <w:pPr>
        <w:jc w:val="both"/>
        <w:rPr>
          <w:rFonts w:ascii="Arial" w:hAnsi="Arial" w:cs="Arial"/>
          <w:sz w:val="20"/>
          <w:szCs w:val="20"/>
        </w:rPr>
      </w:pPr>
      <w:r>
        <w:rPr>
          <w:rFonts w:ascii="Arial" w:hAnsi="Arial" w:cs="Arial"/>
          <w:sz w:val="20"/>
          <w:szCs w:val="20"/>
        </w:rPr>
        <w:tab/>
      </w:r>
      <w:r w:rsidR="00DE568F">
        <w:rPr>
          <w:rFonts w:ascii="Arial" w:hAnsi="Arial" w:cs="Arial"/>
          <w:sz w:val="20"/>
          <w:szCs w:val="20"/>
        </w:rPr>
        <w:t xml:space="preserve">Билирубин је жучна боја и представља разградни продукт ХЕМ структуре. Конјуговани („директни“) билирубин настао у ћелијама јетре </w:t>
      </w:r>
      <w:r w:rsidR="00DE568F" w:rsidRPr="00DE568F">
        <w:rPr>
          <w:rFonts w:ascii="Arial" w:hAnsi="Arial" w:cs="Arial"/>
          <w:b/>
          <w:sz w:val="20"/>
          <w:szCs w:val="20"/>
        </w:rPr>
        <w:t>није нормални састојак урина</w:t>
      </w:r>
      <w:r w:rsidR="00DE568F">
        <w:rPr>
          <w:rFonts w:ascii="Arial" w:hAnsi="Arial" w:cs="Arial"/>
          <w:sz w:val="20"/>
          <w:szCs w:val="20"/>
        </w:rPr>
        <w:t xml:space="preserve">. Међутим, у случају </w:t>
      </w:r>
      <w:r w:rsidR="003E2064">
        <w:rPr>
          <w:rFonts w:ascii="Arial" w:hAnsi="Arial" w:cs="Arial"/>
          <w:sz w:val="20"/>
          <w:szCs w:val="20"/>
        </w:rPr>
        <w:t xml:space="preserve">поремећене функције јетре, деструкције ћелија јетре или опструкције изводних жучних канала, конјуговани билирубин се може наћи у циркулацији и одатле преко бубрега излучити у урин. Једино конјуговани („директни“) билирубин може да прође гломеруларну мембрану бубрега и да се нађе у урину. Појава билирубина у урину назива се </w:t>
      </w:r>
      <w:r w:rsidR="003E2064" w:rsidRPr="003E2064">
        <w:rPr>
          <w:rFonts w:ascii="Arial" w:hAnsi="Arial" w:cs="Arial"/>
          <w:b/>
          <w:sz w:val="20"/>
          <w:szCs w:val="20"/>
        </w:rPr>
        <w:t>билирубинурија</w:t>
      </w:r>
      <w:r w:rsidR="003E2064">
        <w:rPr>
          <w:rFonts w:ascii="Arial" w:hAnsi="Arial" w:cs="Arial"/>
          <w:sz w:val="20"/>
          <w:szCs w:val="20"/>
        </w:rPr>
        <w:t xml:space="preserve">. Патолошка </w:t>
      </w:r>
      <w:r w:rsidR="00333707">
        <w:rPr>
          <w:rFonts w:ascii="Arial" w:hAnsi="Arial" w:cs="Arial"/>
          <w:sz w:val="20"/>
          <w:szCs w:val="20"/>
        </w:rPr>
        <w:t xml:space="preserve">стања и обољења у којима долази до повећане концентрације билирубина  у крви и урину заједнички се називају </w:t>
      </w:r>
      <w:r w:rsidR="00333707" w:rsidRPr="00333707">
        <w:rPr>
          <w:rFonts w:ascii="Arial" w:hAnsi="Arial" w:cs="Arial"/>
          <w:b/>
          <w:sz w:val="20"/>
          <w:szCs w:val="20"/>
        </w:rPr>
        <w:t>жутице</w:t>
      </w:r>
      <w:r w:rsidR="00333707">
        <w:rPr>
          <w:rFonts w:ascii="Arial" w:hAnsi="Arial" w:cs="Arial"/>
          <w:sz w:val="20"/>
          <w:szCs w:val="20"/>
        </w:rPr>
        <w:t>.</w:t>
      </w:r>
    </w:p>
    <w:p w:rsidR="001E73A2" w:rsidRDefault="001E73A2" w:rsidP="00292C27">
      <w:pPr>
        <w:jc w:val="both"/>
        <w:rPr>
          <w:rFonts w:ascii="Arial" w:hAnsi="Arial" w:cs="Arial"/>
          <w:sz w:val="20"/>
          <w:szCs w:val="20"/>
        </w:rPr>
      </w:pPr>
    </w:p>
    <w:p w:rsidR="001E73A2" w:rsidRDefault="001E73A2" w:rsidP="00292C27">
      <w:pPr>
        <w:jc w:val="both"/>
        <w:rPr>
          <w:rFonts w:ascii="Arial" w:hAnsi="Arial" w:cs="Arial"/>
          <w:sz w:val="20"/>
          <w:szCs w:val="20"/>
        </w:rPr>
      </w:pPr>
      <w:r>
        <w:rPr>
          <w:rFonts w:ascii="Arial" w:hAnsi="Arial" w:cs="Arial"/>
          <w:sz w:val="20"/>
          <w:szCs w:val="20"/>
        </w:rPr>
        <w:t>Уробилиноген</w:t>
      </w:r>
    </w:p>
    <w:p w:rsidR="001E73A2" w:rsidRDefault="001E73A2" w:rsidP="00292C27">
      <w:pPr>
        <w:jc w:val="both"/>
        <w:rPr>
          <w:rFonts w:ascii="Arial" w:hAnsi="Arial" w:cs="Arial"/>
          <w:sz w:val="20"/>
          <w:szCs w:val="20"/>
        </w:rPr>
      </w:pPr>
    </w:p>
    <w:p w:rsidR="001E73A2" w:rsidRDefault="001B1A14" w:rsidP="00292C27">
      <w:pPr>
        <w:jc w:val="both"/>
        <w:rPr>
          <w:rFonts w:ascii="Arial" w:hAnsi="Arial" w:cs="Arial"/>
          <w:sz w:val="20"/>
          <w:szCs w:val="20"/>
        </w:rPr>
      </w:pPr>
      <w:r>
        <w:rPr>
          <w:rFonts w:ascii="Arial" w:hAnsi="Arial" w:cs="Arial"/>
          <w:sz w:val="20"/>
          <w:szCs w:val="20"/>
        </w:rPr>
        <w:tab/>
      </w:r>
      <w:r w:rsidR="001E73A2">
        <w:rPr>
          <w:rFonts w:ascii="Arial" w:hAnsi="Arial" w:cs="Arial"/>
          <w:sz w:val="20"/>
          <w:szCs w:val="20"/>
        </w:rPr>
        <w:t>Уробилиноген настаје у танком цреву од излученог конјугованог билирубина. Један део уробилиногена (20-50%)</w:t>
      </w:r>
      <w:r w:rsidR="009B6872">
        <w:rPr>
          <w:rFonts w:ascii="Arial" w:hAnsi="Arial" w:cs="Arial"/>
          <w:sz w:val="20"/>
          <w:szCs w:val="20"/>
        </w:rPr>
        <w:t xml:space="preserve"> се апсорбује преко ентероцита танког црева и путем циркулације доспева до ћелија јетре. Мали део уробилиногена (2-5%) из циркулације се преко бубрега излучи у дефинитивни урин (</w:t>
      </w:r>
      <w:r w:rsidR="009B6872" w:rsidRPr="009B6872">
        <w:rPr>
          <w:rFonts w:ascii="Arial" w:hAnsi="Arial" w:cs="Arial"/>
          <w:b/>
          <w:sz w:val="20"/>
          <w:szCs w:val="20"/>
        </w:rPr>
        <w:t>уринарни уробилиноген</w:t>
      </w:r>
      <w:r w:rsidR="009B6872">
        <w:rPr>
          <w:rFonts w:ascii="Arial" w:hAnsi="Arial" w:cs="Arial"/>
          <w:sz w:val="20"/>
          <w:szCs w:val="20"/>
        </w:rPr>
        <w:t xml:space="preserve">). У излученом урину, уробилиноген долази у контакт са кисеоником и оксидује се у </w:t>
      </w:r>
      <w:r w:rsidR="009B6872" w:rsidRPr="009B6872">
        <w:rPr>
          <w:rFonts w:ascii="Arial" w:hAnsi="Arial" w:cs="Arial"/>
          <w:b/>
          <w:sz w:val="20"/>
          <w:szCs w:val="20"/>
        </w:rPr>
        <w:t>уробилин</w:t>
      </w:r>
      <w:r w:rsidR="009B6872">
        <w:rPr>
          <w:rFonts w:ascii="Arial" w:hAnsi="Arial" w:cs="Arial"/>
          <w:sz w:val="20"/>
          <w:szCs w:val="20"/>
        </w:rPr>
        <w:t xml:space="preserve">. </w:t>
      </w:r>
      <w:r w:rsidR="007C3AA5">
        <w:rPr>
          <w:rFonts w:ascii="Arial" w:hAnsi="Arial" w:cs="Arial"/>
          <w:sz w:val="20"/>
          <w:szCs w:val="20"/>
        </w:rPr>
        <w:t>Уробилиноген и уробилин су нормални састојци урина. Међутим, у различитим патолошким стањима и обољењима концентрације уробилиногена у урину могу бити повећане или смањене, што има дијагностички значај. Референтне вредности за концентрацију уробилиногена у урину су 1-4mg/24hурин.</w:t>
      </w:r>
    </w:p>
    <w:p w:rsidR="00717A6B" w:rsidRDefault="00717A6B" w:rsidP="00292C27">
      <w:pPr>
        <w:jc w:val="both"/>
        <w:rPr>
          <w:rFonts w:ascii="Arial" w:hAnsi="Arial" w:cs="Arial"/>
          <w:sz w:val="20"/>
          <w:szCs w:val="20"/>
        </w:rPr>
      </w:pPr>
    </w:p>
    <w:p w:rsidR="00717A6B" w:rsidRDefault="00717A6B" w:rsidP="00292C27">
      <w:pPr>
        <w:jc w:val="both"/>
        <w:rPr>
          <w:rFonts w:ascii="Arial" w:hAnsi="Arial" w:cs="Arial"/>
          <w:sz w:val="20"/>
          <w:szCs w:val="20"/>
        </w:rPr>
      </w:pPr>
      <w:r>
        <w:rPr>
          <w:rFonts w:ascii="Arial" w:hAnsi="Arial" w:cs="Arial"/>
          <w:sz w:val="20"/>
          <w:szCs w:val="20"/>
        </w:rPr>
        <w:t>Нитрити</w:t>
      </w:r>
    </w:p>
    <w:p w:rsidR="00717A6B" w:rsidRDefault="00717A6B" w:rsidP="00292C27">
      <w:pPr>
        <w:jc w:val="both"/>
        <w:rPr>
          <w:rFonts w:ascii="Arial" w:hAnsi="Arial" w:cs="Arial"/>
          <w:sz w:val="20"/>
          <w:szCs w:val="20"/>
        </w:rPr>
      </w:pPr>
    </w:p>
    <w:p w:rsidR="00717A6B" w:rsidRDefault="001B1A14" w:rsidP="00292C27">
      <w:pPr>
        <w:jc w:val="both"/>
        <w:rPr>
          <w:rFonts w:ascii="Arial" w:hAnsi="Arial" w:cs="Arial"/>
          <w:sz w:val="20"/>
          <w:szCs w:val="20"/>
        </w:rPr>
      </w:pPr>
      <w:r>
        <w:rPr>
          <w:rFonts w:ascii="Arial" w:hAnsi="Arial" w:cs="Arial"/>
          <w:sz w:val="20"/>
          <w:szCs w:val="20"/>
        </w:rPr>
        <w:tab/>
      </w:r>
      <w:r w:rsidR="00717A6B">
        <w:rPr>
          <w:rFonts w:ascii="Arial" w:hAnsi="Arial" w:cs="Arial"/>
          <w:sz w:val="20"/>
          <w:szCs w:val="20"/>
        </w:rPr>
        <w:t xml:space="preserve">Нитрати се у организам човека уносе храном у малим количинама. После апсорпције из дигестивног тракта практично сви унети нитрати се излучују у дефинитивни урин и представљају нормалан састојак урина. За разлику од нитрата, </w:t>
      </w:r>
      <w:r w:rsidR="00717A6B" w:rsidRPr="00717A6B">
        <w:rPr>
          <w:rFonts w:ascii="Arial" w:hAnsi="Arial" w:cs="Arial"/>
          <w:b/>
          <w:sz w:val="20"/>
          <w:szCs w:val="20"/>
        </w:rPr>
        <w:t>нитрити нису нормалан састојак урина</w:t>
      </w:r>
      <w:r w:rsidR="00717A6B">
        <w:rPr>
          <w:rFonts w:ascii="Arial" w:hAnsi="Arial" w:cs="Arial"/>
          <w:sz w:val="20"/>
          <w:szCs w:val="20"/>
        </w:rPr>
        <w:t>.</w:t>
      </w:r>
      <w:r w:rsidR="00C05CD0">
        <w:rPr>
          <w:rFonts w:ascii="Arial" w:hAnsi="Arial" w:cs="Arial"/>
          <w:sz w:val="20"/>
          <w:szCs w:val="20"/>
        </w:rPr>
        <w:t xml:space="preserve"> Поједине бактерије патогене за норганизам човека поседују ензиме редуктазе који могу да конвертују нитрате у нитрите. Показано је да бактерије у уринарном тракту и то првенствено Грам-негативне бактерије </w:t>
      </w:r>
      <w:r w:rsidR="00C05CD0">
        <w:rPr>
          <w:rFonts w:ascii="Arial" w:hAnsi="Arial" w:cs="Arial"/>
          <w:sz w:val="20"/>
          <w:szCs w:val="20"/>
        </w:rPr>
        <w:lastRenderedPageBreak/>
        <w:t xml:space="preserve">поседују ове ензиме. Због тога позитиван налаз нитрита има клинички значај у идентификацији присуства </w:t>
      </w:r>
      <w:r w:rsidR="00C05CD0" w:rsidRPr="00C05CD0">
        <w:rPr>
          <w:rFonts w:ascii="Arial" w:hAnsi="Arial" w:cs="Arial"/>
          <w:b/>
          <w:sz w:val="20"/>
          <w:szCs w:val="20"/>
        </w:rPr>
        <w:t>бактерија (инфекције) уринарног тракта</w:t>
      </w:r>
      <w:r w:rsidR="00C05CD0">
        <w:rPr>
          <w:rFonts w:ascii="Arial" w:hAnsi="Arial" w:cs="Arial"/>
          <w:sz w:val="20"/>
          <w:szCs w:val="20"/>
        </w:rPr>
        <w:t>.</w:t>
      </w:r>
    </w:p>
    <w:p w:rsidR="00E91CA7" w:rsidRDefault="00E91CA7" w:rsidP="00292C27">
      <w:pPr>
        <w:jc w:val="both"/>
        <w:rPr>
          <w:rFonts w:ascii="Arial" w:hAnsi="Arial" w:cs="Arial"/>
          <w:sz w:val="20"/>
          <w:szCs w:val="20"/>
        </w:rPr>
      </w:pPr>
    </w:p>
    <w:p w:rsidR="00E91CA7" w:rsidRDefault="00E91CA7" w:rsidP="00292C27">
      <w:pPr>
        <w:jc w:val="both"/>
        <w:rPr>
          <w:rFonts w:ascii="Arial" w:hAnsi="Arial" w:cs="Arial"/>
          <w:sz w:val="20"/>
          <w:szCs w:val="20"/>
        </w:rPr>
      </w:pPr>
      <w:r>
        <w:rPr>
          <w:rFonts w:ascii="Arial" w:hAnsi="Arial" w:cs="Arial"/>
          <w:sz w:val="20"/>
          <w:szCs w:val="20"/>
        </w:rPr>
        <w:t>Хемоглобин (крв)</w:t>
      </w:r>
    </w:p>
    <w:p w:rsidR="00E91CA7" w:rsidRDefault="00E91CA7" w:rsidP="00292C27">
      <w:pPr>
        <w:jc w:val="both"/>
        <w:rPr>
          <w:rFonts w:ascii="Arial" w:hAnsi="Arial" w:cs="Arial"/>
          <w:sz w:val="20"/>
          <w:szCs w:val="20"/>
        </w:rPr>
      </w:pPr>
    </w:p>
    <w:p w:rsidR="00E91CA7" w:rsidRDefault="001B1A14" w:rsidP="00292C27">
      <w:pPr>
        <w:jc w:val="both"/>
        <w:rPr>
          <w:rFonts w:ascii="Arial" w:hAnsi="Arial" w:cs="Arial"/>
          <w:sz w:val="20"/>
          <w:szCs w:val="20"/>
        </w:rPr>
      </w:pPr>
      <w:r>
        <w:rPr>
          <w:rFonts w:ascii="Arial" w:hAnsi="Arial" w:cs="Arial"/>
          <w:sz w:val="20"/>
          <w:szCs w:val="20"/>
        </w:rPr>
        <w:tab/>
      </w:r>
      <w:r w:rsidR="00E91CA7">
        <w:rPr>
          <w:rFonts w:ascii="Arial" w:hAnsi="Arial" w:cs="Arial"/>
          <w:sz w:val="20"/>
          <w:szCs w:val="20"/>
        </w:rPr>
        <w:t>Крв у урину може бити присутна у виду интактних еритроцита (</w:t>
      </w:r>
      <w:r w:rsidR="00E91CA7" w:rsidRPr="00E91CA7">
        <w:rPr>
          <w:rFonts w:ascii="Arial" w:hAnsi="Arial" w:cs="Arial"/>
          <w:b/>
          <w:sz w:val="20"/>
          <w:szCs w:val="20"/>
        </w:rPr>
        <w:t>хематурија</w:t>
      </w:r>
      <w:r w:rsidR="00E91CA7">
        <w:rPr>
          <w:rFonts w:ascii="Arial" w:hAnsi="Arial" w:cs="Arial"/>
          <w:sz w:val="20"/>
          <w:szCs w:val="20"/>
        </w:rPr>
        <w:t>) или слободног хемоглобина услед деструкције еритроцита (</w:t>
      </w:r>
      <w:r w:rsidR="00E91CA7" w:rsidRPr="00E91CA7">
        <w:rPr>
          <w:rFonts w:ascii="Arial" w:hAnsi="Arial" w:cs="Arial"/>
          <w:b/>
          <w:sz w:val="20"/>
          <w:szCs w:val="20"/>
        </w:rPr>
        <w:t>хемоглобинурија</w:t>
      </w:r>
      <w:r w:rsidR="00E91CA7">
        <w:rPr>
          <w:rFonts w:ascii="Arial" w:hAnsi="Arial" w:cs="Arial"/>
          <w:sz w:val="20"/>
          <w:szCs w:val="20"/>
        </w:rPr>
        <w:t>). Урин здраве особе не садржи еритроците нити хемоглобин у слободном облику. Налаз хематурије или хемоглобинурије је од великог клиничког значаја јер је увек последица неког патолошког стања или обољења. Најчешће се јавља при обољењима урогениталног тракта али и при појединим системским обољењима праћеним интраваскуларном хемолизом.</w:t>
      </w:r>
    </w:p>
    <w:p w:rsidR="00762E28" w:rsidRDefault="00762E28" w:rsidP="00292C27">
      <w:pPr>
        <w:jc w:val="both"/>
        <w:rPr>
          <w:rFonts w:ascii="Arial" w:hAnsi="Arial" w:cs="Arial"/>
          <w:sz w:val="20"/>
          <w:szCs w:val="20"/>
        </w:rPr>
      </w:pPr>
    </w:p>
    <w:p w:rsidR="00762E28" w:rsidRDefault="00762E28" w:rsidP="00292C27">
      <w:pPr>
        <w:jc w:val="both"/>
        <w:rPr>
          <w:rFonts w:ascii="Arial" w:hAnsi="Arial" w:cs="Arial"/>
        </w:rPr>
      </w:pPr>
      <w:r>
        <w:rPr>
          <w:rFonts w:ascii="Arial" w:hAnsi="Arial" w:cs="Arial"/>
        </w:rPr>
        <w:t>Микроскопска анализа седимента урина</w:t>
      </w:r>
    </w:p>
    <w:p w:rsidR="00762E28" w:rsidRDefault="00762E28" w:rsidP="00292C27">
      <w:pPr>
        <w:jc w:val="both"/>
        <w:rPr>
          <w:rFonts w:ascii="Arial" w:hAnsi="Arial" w:cs="Arial"/>
        </w:rPr>
      </w:pPr>
    </w:p>
    <w:p w:rsidR="00E41A98" w:rsidRDefault="00CE539D" w:rsidP="00292C27">
      <w:pPr>
        <w:jc w:val="both"/>
        <w:rPr>
          <w:rFonts w:ascii="Arial" w:hAnsi="Arial" w:cs="Arial"/>
          <w:sz w:val="20"/>
          <w:szCs w:val="20"/>
        </w:rPr>
      </w:pPr>
      <w:r>
        <w:rPr>
          <w:rFonts w:ascii="Arial" w:hAnsi="Arial" w:cs="Arial"/>
          <w:sz w:val="20"/>
          <w:szCs w:val="20"/>
        </w:rPr>
        <w:tab/>
      </w:r>
      <w:r w:rsidR="00E41A98">
        <w:rPr>
          <w:rFonts w:ascii="Arial" w:hAnsi="Arial" w:cs="Arial"/>
          <w:sz w:val="20"/>
          <w:szCs w:val="20"/>
        </w:rPr>
        <w:t xml:space="preserve">У седименту урина могу се наћи елементи који се у односу на порекло и изглед могу поделити на:целуларне елементе (крвне ћелије и епителне ћелије уринарног и гениталног тракта),  организоване елементе, неорганизоване елементе и микроорганизме. </w:t>
      </w:r>
    </w:p>
    <w:p w:rsidR="00CE539D" w:rsidRDefault="00CE539D" w:rsidP="00292C27">
      <w:pPr>
        <w:jc w:val="both"/>
        <w:rPr>
          <w:rFonts w:ascii="Arial" w:hAnsi="Arial" w:cs="Arial"/>
          <w:sz w:val="20"/>
          <w:szCs w:val="20"/>
        </w:rPr>
      </w:pPr>
    </w:p>
    <w:p w:rsidR="00CE539D" w:rsidRDefault="00CE539D" w:rsidP="00292C27">
      <w:pPr>
        <w:jc w:val="both"/>
        <w:rPr>
          <w:rFonts w:ascii="Arial" w:hAnsi="Arial" w:cs="Arial"/>
          <w:sz w:val="20"/>
          <w:szCs w:val="20"/>
        </w:rPr>
      </w:pPr>
      <w:r>
        <w:rPr>
          <w:rFonts w:ascii="Arial" w:hAnsi="Arial" w:cs="Arial"/>
          <w:sz w:val="20"/>
          <w:szCs w:val="20"/>
        </w:rPr>
        <w:t xml:space="preserve">Леукоцити </w:t>
      </w:r>
    </w:p>
    <w:p w:rsidR="00CE539D" w:rsidRDefault="00CE539D" w:rsidP="00292C27">
      <w:pPr>
        <w:jc w:val="both"/>
        <w:rPr>
          <w:rFonts w:ascii="Arial" w:hAnsi="Arial" w:cs="Arial"/>
          <w:sz w:val="20"/>
          <w:szCs w:val="20"/>
        </w:rPr>
      </w:pPr>
    </w:p>
    <w:p w:rsidR="00CE539D" w:rsidRDefault="00CE539D" w:rsidP="00292C27">
      <w:pPr>
        <w:jc w:val="both"/>
        <w:rPr>
          <w:rFonts w:ascii="Arial" w:hAnsi="Arial" w:cs="Arial"/>
          <w:sz w:val="20"/>
          <w:szCs w:val="20"/>
        </w:rPr>
      </w:pPr>
      <w:r>
        <w:rPr>
          <w:rFonts w:ascii="Arial" w:hAnsi="Arial" w:cs="Arial"/>
          <w:sz w:val="20"/>
          <w:szCs w:val="20"/>
        </w:rPr>
        <w:tab/>
        <w:t xml:space="preserve">Урин здраве особе може садржати мали број леукоцита (до 5 леукоцита у видном пољу). Присуство већег броја леукоцита у урину назива се </w:t>
      </w:r>
      <w:r w:rsidRPr="00CE539D">
        <w:rPr>
          <w:rFonts w:ascii="Arial" w:hAnsi="Arial" w:cs="Arial"/>
          <w:b/>
          <w:sz w:val="20"/>
          <w:szCs w:val="20"/>
        </w:rPr>
        <w:t>леукоцитурија</w:t>
      </w:r>
      <w:r>
        <w:rPr>
          <w:rFonts w:ascii="Arial" w:hAnsi="Arial" w:cs="Arial"/>
          <w:sz w:val="20"/>
          <w:szCs w:val="20"/>
        </w:rPr>
        <w:t>. Леукоцитурија указује на инфекцију или ин</w:t>
      </w:r>
      <w:r w:rsidR="001B1A14">
        <w:rPr>
          <w:rFonts w:ascii="Arial" w:hAnsi="Arial" w:cs="Arial"/>
          <w:sz w:val="20"/>
          <w:szCs w:val="20"/>
        </w:rPr>
        <w:t xml:space="preserve">фламацију уро-гениталног тракта. Од клиничког значаја је детекција не само присуства и броја већ и изгледа и груписаности леукоцита у седименту урина. Сматра се клинички значајном леукоцитуријом ако у урину има више од 5 леукоцита/mL урина. </w:t>
      </w:r>
    </w:p>
    <w:p w:rsidR="00077509" w:rsidRPr="001B1A14" w:rsidRDefault="00077509" w:rsidP="00292C27">
      <w:pPr>
        <w:jc w:val="both"/>
        <w:rPr>
          <w:rFonts w:ascii="Arial" w:hAnsi="Arial" w:cs="Arial"/>
          <w:sz w:val="20"/>
          <w:szCs w:val="20"/>
        </w:rPr>
      </w:pPr>
    </w:p>
    <w:p w:rsidR="00CE539D" w:rsidRDefault="00077509" w:rsidP="00292C27">
      <w:pPr>
        <w:jc w:val="both"/>
        <w:rPr>
          <w:rFonts w:ascii="Arial" w:hAnsi="Arial" w:cs="Arial"/>
          <w:sz w:val="20"/>
          <w:szCs w:val="20"/>
        </w:rPr>
      </w:pPr>
      <w:r>
        <w:rPr>
          <w:rFonts w:ascii="Arial" w:hAnsi="Arial" w:cs="Arial"/>
          <w:sz w:val="20"/>
          <w:szCs w:val="20"/>
        </w:rPr>
        <w:t>Еритроцити</w:t>
      </w:r>
    </w:p>
    <w:p w:rsidR="00077509" w:rsidRDefault="00077509" w:rsidP="00292C27">
      <w:pPr>
        <w:jc w:val="both"/>
        <w:rPr>
          <w:rFonts w:ascii="Arial" w:hAnsi="Arial" w:cs="Arial"/>
          <w:sz w:val="20"/>
          <w:szCs w:val="20"/>
        </w:rPr>
      </w:pPr>
    </w:p>
    <w:p w:rsidR="00077509" w:rsidRDefault="00077509" w:rsidP="00292C27">
      <w:pPr>
        <w:jc w:val="both"/>
        <w:rPr>
          <w:rFonts w:ascii="Arial" w:hAnsi="Arial" w:cs="Arial"/>
          <w:sz w:val="20"/>
          <w:szCs w:val="20"/>
        </w:rPr>
      </w:pPr>
      <w:r>
        <w:rPr>
          <w:rFonts w:ascii="Arial" w:hAnsi="Arial" w:cs="Arial"/>
          <w:sz w:val="20"/>
          <w:szCs w:val="20"/>
        </w:rPr>
        <w:tab/>
        <w:t xml:space="preserve">Присуство еритроцита у урину назива се </w:t>
      </w:r>
      <w:r w:rsidRPr="00077509">
        <w:rPr>
          <w:rFonts w:ascii="Arial" w:hAnsi="Arial" w:cs="Arial"/>
          <w:b/>
          <w:sz w:val="20"/>
          <w:szCs w:val="20"/>
        </w:rPr>
        <w:t>еритроцитурија</w:t>
      </w:r>
      <w:r>
        <w:rPr>
          <w:rFonts w:ascii="Arial" w:hAnsi="Arial" w:cs="Arial"/>
          <w:sz w:val="20"/>
          <w:szCs w:val="20"/>
        </w:rPr>
        <w:t xml:space="preserve">. Како еритроцити репрезентују присуство крви, појава еритроцита у урину назива се и хематурија. Веома је значајан налаз јер је увек последица патолошких стања и обољења уринарног тракта. Урин здраве особе не садржи еритроците. Од клничког значаја је детекција не само </w:t>
      </w:r>
      <w:r w:rsidR="00146C13">
        <w:rPr>
          <w:rFonts w:ascii="Arial" w:hAnsi="Arial" w:cs="Arial"/>
          <w:sz w:val="20"/>
          <w:szCs w:val="20"/>
        </w:rPr>
        <w:t xml:space="preserve">присуства већ и броја и изгледа еритроцита у седименту урина. Сматра се клинички значајном хематуријом ако у урину има више од 3 еритроцита/mL урина. </w:t>
      </w:r>
    </w:p>
    <w:p w:rsidR="00146C13" w:rsidRDefault="00146C13" w:rsidP="00292C27">
      <w:pPr>
        <w:jc w:val="both"/>
        <w:rPr>
          <w:rFonts w:ascii="Arial" w:hAnsi="Arial" w:cs="Arial"/>
          <w:sz w:val="20"/>
          <w:szCs w:val="20"/>
        </w:rPr>
      </w:pPr>
    </w:p>
    <w:p w:rsidR="00146C13" w:rsidRDefault="00591612" w:rsidP="00292C27">
      <w:pPr>
        <w:jc w:val="both"/>
        <w:rPr>
          <w:rFonts w:ascii="Arial" w:hAnsi="Arial" w:cs="Arial"/>
          <w:sz w:val="20"/>
          <w:szCs w:val="20"/>
        </w:rPr>
      </w:pPr>
      <w:r>
        <w:rPr>
          <w:rFonts w:ascii="Arial" w:hAnsi="Arial" w:cs="Arial"/>
          <w:sz w:val="20"/>
          <w:szCs w:val="20"/>
        </w:rPr>
        <w:t>Епителне ћелије</w:t>
      </w:r>
    </w:p>
    <w:p w:rsidR="00591612" w:rsidRDefault="00591612" w:rsidP="00292C27">
      <w:pPr>
        <w:jc w:val="both"/>
        <w:rPr>
          <w:rFonts w:ascii="Arial" w:hAnsi="Arial" w:cs="Arial"/>
          <w:sz w:val="20"/>
          <w:szCs w:val="20"/>
        </w:rPr>
      </w:pPr>
    </w:p>
    <w:p w:rsidR="00A94F00" w:rsidRDefault="001B1A14" w:rsidP="00292C27">
      <w:pPr>
        <w:jc w:val="both"/>
        <w:rPr>
          <w:rFonts w:ascii="Arial" w:hAnsi="Arial" w:cs="Arial"/>
          <w:sz w:val="20"/>
          <w:szCs w:val="20"/>
        </w:rPr>
      </w:pPr>
      <w:r>
        <w:rPr>
          <w:rFonts w:ascii="Arial" w:hAnsi="Arial" w:cs="Arial"/>
          <w:sz w:val="20"/>
          <w:szCs w:val="20"/>
        </w:rPr>
        <w:tab/>
      </w:r>
      <w:r w:rsidR="00591612">
        <w:rPr>
          <w:rFonts w:ascii="Arial" w:hAnsi="Arial" w:cs="Arial"/>
          <w:sz w:val="20"/>
          <w:szCs w:val="20"/>
        </w:rPr>
        <w:t>У седименту урина могу се наћи ћелије које воде порекло од епитела уро-гениталног тракта. Урин здраве особе може садржати мали број епителних ћелија најчешће из површних слојева доњих делова уро-гениталног тракта (до 5 епителних ћелија у видном пољу)</w:t>
      </w:r>
      <w:r w:rsidR="00A94F00">
        <w:rPr>
          <w:rFonts w:ascii="Arial" w:hAnsi="Arial" w:cs="Arial"/>
          <w:sz w:val="20"/>
          <w:szCs w:val="20"/>
        </w:rPr>
        <w:t>. Присуство епителних ћелија у седименту урина код здравих људи, последица је нормалног одумирања и сљушћивања епитела</w:t>
      </w:r>
      <w:r>
        <w:rPr>
          <w:rFonts w:ascii="Arial" w:hAnsi="Arial" w:cs="Arial"/>
          <w:sz w:val="20"/>
          <w:szCs w:val="20"/>
        </w:rPr>
        <w:t xml:space="preserve"> </w:t>
      </w:r>
      <w:r w:rsidR="00A94F00">
        <w:rPr>
          <w:rFonts w:ascii="Arial" w:hAnsi="Arial" w:cs="Arial"/>
          <w:sz w:val="20"/>
          <w:szCs w:val="20"/>
        </w:rPr>
        <w:t xml:space="preserve">генито-уринарног тркта. Од клиничког значаја је присуство епителних ћелија у већем броју нарочито ако су присутне ћелије са измењеном морфологијом. </w:t>
      </w:r>
    </w:p>
    <w:p w:rsidR="00931FAF" w:rsidRDefault="00931FAF" w:rsidP="00292C27">
      <w:pPr>
        <w:jc w:val="both"/>
        <w:rPr>
          <w:rFonts w:ascii="Arial" w:hAnsi="Arial" w:cs="Arial"/>
          <w:sz w:val="20"/>
          <w:szCs w:val="20"/>
        </w:rPr>
      </w:pPr>
    </w:p>
    <w:p w:rsidR="00591612" w:rsidRDefault="00591612" w:rsidP="00292C27">
      <w:pPr>
        <w:jc w:val="both"/>
        <w:rPr>
          <w:rFonts w:ascii="Arial" w:hAnsi="Arial" w:cs="Arial"/>
          <w:sz w:val="20"/>
          <w:szCs w:val="20"/>
        </w:rPr>
      </w:pPr>
      <w:r>
        <w:rPr>
          <w:rFonts w:ascii="Arial" w:hAnsi="Arial" w:cs="Arial"/>
          <w:sz w:val="20"/>
          <w:szCs w:val="20"/>
        </w:rPr>
        <w:t xml:space="preserve"> </w:t>
      </w:r>
      <w:r w:rsidR="00953B80">
        <w:rPr>
          <w:rFonts w:ascii="Arial" w:hAnsi="Arial" w:cs="Arial"/>
          <w:sz w:val="20"/>
          <w:szCs w:val="20"/>
        </w:rPr>
        <w:t>Цилиндри</w:t>
      </w:r>
    </w:p>
    <w:p w:rsidR="00953B80" w:rsidRDefault="00953B80" w:rsidP="00292C27">
      <w:pPr>
        <w:jc w:val="both"/>
        <w:rPr>
          <w:rFonts w:ascii="Arial" w:hAnsi="Arial" w:cs="Arial"/>
          <w:sz w:val="20"/>
          <w:szCs w:val="20"/>
        </w:rPr>
      </w:pPr>
    </w:p>
    <w:p w:rsidR="00953B80" w:rsidRPr="00FD7721" w:rsidRDefault="00953B80" w:rsidP="00292C27">
      <w:pPr>
        <w:jc w:val="both"/>
        <w:rPr>
          <w:rFonts w:ascii="Arial" w:hAnsi="Arial" w:cs="Arial"/>
          <w:sz w:val="20"/>
          <w:szCs w:val="20"/>
        </w:rPr>
      </w:pPr>
      <w:r>
        <w:rPr>
          <w:rFonts w:ascii="Arial" w:hAnsi="Arial" w:cs="Arial"/>
          <w:sz w:val="20"/>
          <w:szCs w:val="20"/>
        </w:rPr>
        <w:tab/>
        <w:t xml:space="preserve">Цилиндри представљају формације које настају таложењем органских, неорганских и целуларних елемената у бубрежном каналикуларном систему. </w:t>
      </w:r>
      <w:r w:rsidR="00FD7721">
        <w:rPr>
          <w:rFonts w:ascii="Arial" w:hAnsi="Arial" w:cs="Arial"/>
          <w:sz w:val="20"/>
          <w:szCs w:val="20"/>
        </w:rPr>
        <w:t>Могу настати хомогенизацијом и преципитацијом протеина, слепљивањем ћелија, масти,бакте</w:t>
      </w:r>
      <w:r w:rsidR="007F5C18">
        <w:rPr>
          <w:rFonts w:ascii="Arial" w:hAnsi="Arial" w:cs="Arial"/>
          <w:sz w:val="20"/>
          <w:szCs w:val="20"/>
        </w:rPr>
        <w:t>р</w:t>
      </w:r>
      <w:r w:rsidR="00FD7721">
        <w:rPr>
          <w:rFonts w:ascii="Arial" w:hAnsi="Arial" w:cs="Arial"/>
          <w:sz w:val="20"/>
          <w:szCs w:val="20"/>
        </w:rPr>
        <w:t>ија у лумену тубула.</w:t>
      </w:r>
      <w:r w:rsidR="007F5C18">
        <w:rPr>
          <w:rFonts w:ascii="Arial" w:hAnsi="Arial" w:cs="Arial"/>
          <w:sz w:val="20"/>
          <w:szCs w:val="20"/>
        </w:rPr>
        <w:t xml:space="preserve"> </w:t>
      </w:r>
      <w:r w:rsidR="00FD7721">
        <w:rPr>
          <w:rFonts w:ascii="Arial" w:hAnsi="Arial" w:cs="Arial"/>
          <w:sz w:val="20"/>
          <w:szCs w:val="20"/>
        </w:rPr>
        <w:t xml:space="preserve">Ово нагомилавање може довести до потпуне опструкције неког дела каналикуларног система бубрега. Цилиндри могу бити хијалини,еритроцитни, леукоцитни, гранулирани,епителни. Број, изглед и састав цилиндара има велики дијагностички значај.Урин здраве особе не садржи цилиндре. </w:t>
      </w:r>
    </w:p>
    <w:p w:rsidR="00953B80" w:rsidRDefault="00953B80" w:rsidP="00292C27">
      <w:pPr>
        <w:jc w:val="both"/>
        <w:rPr>
          <w:rFonts w:ascii="Arial" w:hAnsi="Arial" w:cs="Arial"/>
          <w:sz w:val="20"/>
          <w:szCs w:val="20"/>
        </w:rPr>
      </w:pPr>
    </w:p>
    <w:p w:rsidR="00953B80" w:rsidRDefault="00953B80" w:rsidP="00292C27">
      <w:pPr>
        <w:jc w:val="both"/>
        <w:rPr>
          <w:rFonts w:ascii="Arial" w:hAnsi="Arial" w:cs="Arial"/>
          <w:sz w:val="20"/>
          <w:szCs w:val="20"/>
        </w:rPr>
      </w:pPr>
      <w:r>
        <w:rPr>
          <w:rFonts w:ascii="Arial" w:hAnsi="Arial" w:cs="Arial"/>
          <w:sz w:val="20"/>
          <w:szCs w:val="20"/>
        </w:rPr>
        <w:t>Кристали</w:t>
      </w:r>
    </w:p>
    <w:p w:rsidR="00953B80" w:rsidRDefault="00953B80" w:rsidP="00292C27">
      <w:pPr>
        <w:jc w:val="both"/>
        <w:rPr>
          <w:rFonts w:ascii="Arial" w:hAnsi="Arial" w:cs="Arial"/>
          <w:sz w:val="20"/>
          <w:szCs w:val="20"/>
        </w:rPr>
      </w:pPr>
    </w:p>
    <w:p w:rsidR="00953B80" w:rsidRPr="008E399D" w:rsidRDefault="00953B80" w:rsidP="00292C27">
      <w:pPr>
        <w:jc w:val="both"/>
        <w:rPr>
          <w:rFonts w:ascii="Arial" w:hAnsi="Arial" w:cs="Arial"/>
          <w:sz w:val="20"/>
          <w:szCs w:val="20"/>
        </w:rPr>
      </w:pPr>
      <w:r>
        <w:rPr>
          <w:rFonts w:ascii="Arial" w:hAnsi="Arial" w:cs="Arial"/>
          <w:sz w:val="20"/>
          <w:szCs w:val="20"/>
        </w:rPr>
        <w:lastRenderedPageBreak/>
        <w:tab/>
        <w:t xml:space="preserve">Кристали настају таложењем </w:t>
      </w:r>
      <w:r w:rsidR="008E399D">
        <w:rPr>
          <w:rFonts w:ascii="Arial" w:hAnsi="Arial" w:cs="Arial"/>
          <w:sz w:val="20"/>
          <w:szCs w:val="20"/>
        </w:rPr>
        <w:t xml:space="preserve">појединих органских и неорганских једињења из урина. Брзина њиховог таложења директно зависи од њихове концентрације у урину, дужине стајања урина, температуре на којој се урин чува и pH средине урина. Најчешће нормално присутни кристали воде порекло од: мокраћне киселине, аморфних урата, калцијум оксалата, амонијум биурата, и калцијум карбоната. Најчешће патолошки присутни кристали воде порекло од: цистеина, холестерола, леуцина, сулфонамида, ампицилина, и радиографских контраста. </w:t>
      </w:r>
    </w:p>
    <w:sectPr w:rsidR="00953B80" w:rsidRPr="008E399D" w:rsidSect="00F54EF3">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n-e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3CDE"/>
    <w:multiLevelType w:val="hybridMultilevel"/>
    <w:tmpl w:val="C22A4264"/>
    <w:lvl w:ilvl="0" w:tplc="77D21302">
      <w:start w:val="1"/>
      <w:numFmt w:val="bullet"/>
      <w:lvlText w:val="•"/>
      <w:lvlJc w:val="left"/>
      <w:pPr>
        <w:tabs>
          <w:tab w:val="num" w:pos="720"/>
        </w:tabs>
        <w:ind w:left="720" w:hanging="360"/>
      </w:pPr>
      <w:rPr>
        <w:rFonts w:ascii="Arial" w:hAnsi="Arial" w:hint="default"/>
      </w:rPr>
    </w:lvl>
    <w:lvl w:ilvl="1" w:tplc="828475D6" w:tentative="1">
      <w:start w:val="1"/>
      <w:numFmt w:val="bullet"/>
      <w:lvlText w:val="•"/>
      <w:lvlJc w:val="left"/>
      <w:pPr>
        <w:tabs>
          <w:tab w:val="num" w:pos="1440"/>
        </w:tabs>
        <w:ind w:left="1440" w:hanging="360"/>
      </w:pPr>
      <w:rPr>
        <w:rFonts w:ascii="Arial" w:hAnsi="Arial" w:hint="default"/>
      </w:rPr>
    </w:lvl>
    <w:lvl w:ilvl="2" w:tplc="2EB4342A" w:tentative="1">
      <w:start w:val="1"/>
      <w:numFmt w:val="bullet"/>
      <w:lvlText w:val="•"/>
      <w:lvlJc w:val="left"/>
      <w:pPr>
        <w:tabs>
          <w:tab w:val="num" w:pos="2160"/>
        </w:tabs>
        <w:ind w:left="2160" w:hanging="360"/>
      </w:pPr>
      <w:rPr>
        <w:rFonts w:ascii="Arial" w:hAnsi="Arial" w:hint="default"/>
      </w:rPr>
    </w:lvl>
    <w:lvl w:ilvl="3" w:tplc="7D9C4650" w:tentative="1">
      <w:start w:val="1"/>
      <w:numFmt w:val="bullet"/>
      <w:lvlText w:val="•"/>
      <w:lvlJc w:val="left"/>
      <w:pPr>
        <w:tabs>
          <w:tab w:val="num" w:pos="2880"/>
        </w:tabs>
        <w:ind w:left="2880" w:hanging="360"/>
      </w:pPr>
      <w:rPr>
        <w:rFonts w:ascii="Arial" w:hAnsi="Arial" w:hint="default"/>
      </w:rPr>
    </w:lvl>
    <w:lvl w:ilvl="4" w:tplc="B72487D8" w:tentative="1">
      <w:start w:val="1"/>
      <w:numFmt w:val="bullet"/>
      <w:lvlText w:val="•"/>
      <w:lvlJc w:val="left"/>
      <w:pPr>
        <w:tabs>
          <w:tab w:val="num" w:pos="3600"/>
        </w:tabs>
        <w:ind w:left="3600" w:hanging="360"/>
      </w:pPr>
      <w:rPr>
        <w:rFonts w:ascii="Arial" w:hAnsi="Arial" w:hint="default"/>
      </w:rPr>
    </w:lvl>
    <w:lvl w:ilvl="5" w:tplc="05AE620A" w:tentative="1">
      <w:start w:val="1"/>
      <w:numFmt w:val="bullet"/>
      <w:lvlText w:val="•"/>
      <w:lvlJc w:val="left"/>
      <w:pPr>
        <w:tabs>
          <w:tab w:val="num" w:pos="4320"/>
        </w:tabs>
        <w:ind w:left="4320" w:hanging="360"/>
      </w:pPr>
      <w:rPr>
        <w:rFonts w:ascii="Arial" w:hAnsi="Arial" w:hint="default"/>
      </w:rPr>
    </w:lvl>
    <w:lvl w:ilvl="6" w:tplc="755CE298" w:tentative="1">
      <w:start w:val="1"/>
      <w:numFmt w:val="bullet"/>
      <w:lvlText w:val="•"/>
      <w:lvlJc w:val="left"/>
      <w:pPr>
        <w:tabs>
          <w:tab w:val="num" w:pos="5040"/>
        </w:tabs>
        <w:ind w:left="5040" w:hanging="360"/>
      </w:pPr>
      <w:rPr>
        <w:rFonts w:ascii="Arial" w:hAnsi="Arial" w:hint="default"/>
      </w:rPr>
    </w:lvl>
    <w:lvl w:ilvl="7" w:tplc="6BF28270" w:tentative="1">
      <w:start w:val="1"/>
      <w:numFmt w:val="bullet"/>
      <w:lvlText w:val="•"/>
      <w:lvlJc w:val="left"/>
      <w:pPr>
        <w:tabs>
          <w:tab w:val="num" w:pos="5760"/>
        </w:tabs>
        <w:ind w:left="5760" w:hanging="360"/>
      </w:pPr>
      <w:rPr>
        <w:rFonts w:ascii="Arial" w:hAnsi="Arial" w:hint="default"/>
      </w:rPr>
    </w:lvl>
    <w:lvl w:ilvl="8" w:tplc="64E08668" w:tentative="1">
      <w:start w:val="1"/>
      <w:numFmt w:val="bullet"/>
      <w:lvlText w:val="•"/>
      <w:lvlJc w:val="left"/>
      <w:pPr>
        <w:tabs>
          <w:tab w:val="num" w:pos="6480"/>
        </w:tabs>
        <w:ind w:left="6480" w:hanging="360"/>
      </w:pPr>
      <w:rPr>
        <w:rFonts w:ascii="Arial" w:hAnsi="Arial" w:hint="default"/>
      </w:rPr>
    </w:lvl>
  </w:abstractNum>
  <w:abstractNum w:abstractNumId="1">
    <w:nsid w:val="02536B0E"/>
    <w:multiLevelType w:val="hybridMultilevel"/>
    <w:tmpl w:val="7B18BBF8"/>
    <w:lvl w:ilvl="0" w:tplc="8C78691E">
      <w:start w:val="1"/>
      <w:numFmt w:val="bullet"/>
      <w:lvlText w:val="•"/>
      <w:lvlJc w:val="left"/>
      <w:pPr>
        <w:tabs>
          <w:tab w:val="num" w:pos="720"/>
        </w:tabs>
        <w:ind w:left="720" w:hanging="360"/>
      </w:pPr>
      <w:rPr>
        <w:rFonts w:ascii="Arial" w:hAnsi="Arial" w:hint="default"/>
      </w:rPr>
    </w:lvl>
    <w:lvl w:ilvl="1" w:tplc="FC84E91C" w:tentative="1">
      <w:start w:val="1"/>
      <w:numFmt w:val="bullet"/>
      <w:lvlText w:val="•"/>
      <w:lvlJc w:val="left"/>
      <w:pPr>
        <w:tabs>
          <w:tab w:val="num" w:pos="1440"/>
        </w:tabs>
        <w:ind w:left="1440" w:hanging="360"/>
      </w:pPr>
      <w:rPr>
        <w:rFonts w:ascii="Arial" w:hAnsi="Arial" w:hint="default"/>
      </w:rPr>
    </w:lvl>
    <w:lvl w:ilvl="2" w:tplc="8C04115A" w:tentative="1">
      <w:start w:val="1"/>
      <w:numFmt w:val="bullet"/>
      <w:lvlText w:val="•"/>
      <w:lvlJc w:val="left"/>
      <w:pPr>
        <w:tabs>
          <w:tab w:val="num" w:pos="2160"/>
        </w:tabs>
        <w:ind w:left="2160" w:hanging="360"/>
      </w:pPr>
      <w:rPr>
        <w:rFonts w:ascii="Arial" w:hAnsi="Arial" w:hint="default"/>
      </w:rPr>
    </w:lvl>
    <w:lvl w:ilvl="3" w:tplc="196C94FE" w:tentative="1">
      <w:start w:val="1"/>
      <w:numFmt w:val="bullet"/>
      <w:lvlText w:val="•"/>
      <w:lvlJc w:val="left"/>
      <w:pPr>
        <w:tabs>
          <w:tab w:val="num" w:pos="2880"/>
        </w:tabs>
        <w:ind w:left="2880" w:hanging="360"/>
      </w:pPr>
      <w:rPr>
        <w:rFonts w:ascii="Arial" w:hAnsi="Arial" w:hint="default"/>
      </w:rPr>
    </w:lvl>
    <w:lvl w:ilvl="4" w:tplc="795C1C6E" w:tentative="1">
      <w:start w:val="1"/>
      <w:numFmt w:val="bullet"/>
      <w:lvlText w:val="•"/>
      <w:lvlJc w:val="left"/>
      <w:pPr>
        <w:tabs>
          <w:tab w:val="num" w:pos="3600"/>
        </w:tabs>
        <w:ind w:left="3600" w:hanging="360"/>
      </w:pPr>
      <w:rPr>
        <w:rFonts w:ascii="Arial" w:hAnsi="Arial" w:hint="default"/>
      </w:rPr>
    </w:lvl>
    <w:lvl w:ilvl="5" w:tplc="F8F46E7C" w:tentative="1">
      <w:start w:val="1"/>
      <w:numFmt w:val="bullet"/>
      <w:lvlText w:val="•"/>
      <w:lvlJc w:val="left"/>
      <w:pPr>
        <w:tabs>
          <w:tab w:val="num" w:pos="4320"/>
        </w:tabs>
        <w:ind w:left="4320" w:hanging="360"/>
      </w:pPr>
      <w:rPr>
        <w:rFonts w:ascii="Arial" w:hAnsi="Arial" w:hint="default"/>
      </w:rPr>
    </w:lvl>
    <w:lvl w:ilvl="6" w:tplc="2AE4D486" w:tentative="1">
      <w:start w:val="1"/>
      <w:numFmt w:val="bullet"/>
      <w:lvlText w:val="•"/>
      <w:lvlJc w:val="left"/>
      <w:pPr>
        <w:tabs>
          <w:tab w:val="num" w:pos="5040"/>
        </w:tabs>
        <w:ind w:left="5040" w:hanging="360"/>
      </w:pPr>
      <w:rPr>
        <w:rFonts w:ascii="Arial" w:hAnsi="Arial" w:hint="default"/>
      </w:rPr>
    </w:lvl>
    <w:lvl w:ilvl="7" w:tplc="CD6659AE" w:tentative="1">
      <w:start w:val="1"/>
      <w:numFmt w:val="bullet"/>
      <w:lvlText w:val="•"/>
      <w:lvlJc w:val="left"/>
      <w:pPr>
        <w:tabs>
          <w:tab w:val="num" w:pos="5760"/>
        </w:tabs>
        <w:ind w:left="5760" w:hanging="360"/>
      </w:pPr>
      <w:rPr>
        <w:rFonts w:ascii="Arial" w:hAnsi="Arial" w:hint="default"/>
      </w:rPr>
    </w:lvl>
    <w:lvl w:ilvl="8" w:tplc="C1D21EF8" w:tentative="1">
      <w:start w:val="1"/>
      <w:numFmt w:val="bullet"/>
      <w:lvlText w:val="•"/>
      <w:lvlJc w:val="left"/>
      <w:pPr>
        <w:tabs>
          <w:tab w:val="num" w:pos="6480"/>
        </w:tabs>
        <w:ind w:left="6480" w:hanging="360"/>
      </w:pPr>
      <w:rPr>
        <w:rFonts w:ascii="Arial" w:hAnsi="Arial" w:hint="default"/>
      </w:rPr>
    </w:lvl>
  </w:abstractNum>
  <w:abstractNum w:abstractNumId="2">
    <w:nsid w:val="04155419"/>
    <w:multiLevelType w:val="hybridMultilevel"/>
    <w:tmpl w:val="31A4F034"/>
    <w:lvl w:ilvl="0" w:tplc="B6E05C0E">
      <w:start w:val="1"/>
      <w:numFmt w:val="bullet"/>
      <w:lvlText w:val="•"/>
      <w:lvlJc w:val="left"/>
      <w:pPr>
        <w:tabs>
          <w:tab w:val="num" w:pos="720"/>
        </w:tabs>
        <w:ind w:left="720" w:hanging="360"/>
      </w:pPr>
      <w:rPr>
        <w:rFonts w:ascii="Arial" w:hAnsi="Arial" w:hint="default"/>
      </w:rPr>
    </w:lvl>
    <w:lvl w:ilvl="1" w:tplc="F99EE2B2" w:tentative="1">
      <w:start w:val="1"/>
      <w:numFmt w:val="bullet"/>
      <w:lvlText w:val="•"/>
      <w:lvlJc w:val="left"/>
      <w:pPr>
        <w:tabs>
          <w:tab w:val="num" w:pos="1440"/>
        </w:tabs>
        <w:ind w:left="1440" w:hanging="360"/>
      </w:pPr>
      <w:rPr>
        <w:rFonts w:ascii="Arial" w:hAnsi="Arial" w:hint="default"/>
      </w:rPr>
    </w:lvl>
    <w:lvl w:ilvl="2" w:tplc="6C0A1678" w:tentative="1">
      <w:start w:val="1"/>
      <w:numFmt w:val="bullet"/>
      <w:lvlText w:val="•"/>
      <w:lvlJc w:val="left"/>
      <w:pPr>
        <w:tabs>
          <w:tab w:val="num" w:pos="2160"/>
        </w:tabs>
        <w:ind w:left="2160" w:hanging="360"/>
      </w:pPr>
      <w:rPr>
        <w:rFonts w:ascii="Arial" w:hAnsi="Arial" w:hint="default"/>
      </w:rPr>
    </w:lvl>
    <w:lvl w:ilvl="3" w:tplc="511AC0A6" w:tentative="1">
      <w:start w:val="1"/>
      <w:numFmt w:val="bullet"/>
      <w:lvlText w:val="•"/>
      <w:lvlJc w:val="left"/>
      <w:pPr>
        <w:tabs>
          <w:tab w:val="num" w:pos="2880"/>
        </w:tabs>
        <w:ind w:left="2880" w:hanging="360"/>
      </w:pPr>
      <w:rPr>
        <w:rFonts w:ascii="Arial" w:hAnsi="Arial" w:hint="default"/>
      </w:rPr>
    </w:lvl>
    <w:lvl w:ilvl="4" w:tplc="2C5059F8" w:tentative="1">
      <w:start w:val="1"/>
      <w:numFmt w:val="bullet"/>
      <w:lvlText w:val="•"/>
      <w:lvlJc w:val="left"/>
      <w:pPr>
        <w:tabs>
          <w:tab w:val="num" w:pos="3600"/>
        </w:tabs>
        <w:ind w:left="3600" w:hanging="360"/>
      </w:pPr>
      <w:rPr>
        <w:rFonts w:ascii="Arial" w:hAnsi="Arial" w:hint="default"/>
      </w:rPr>
    </w:lvl>
    <w:lvl w:ilvl="5" w:tplc="DA0C856E" w:tentative="1">
      <w:start w:val="1"/>
      <w:numFmt w:val="bullet"/>
      <w:lvlText w:val="•"/>
      <w:lvlJc w:val="left"/>
      <w:pPr>
        <w:tabs>
          <w:tab w:val="num" w:pos="4320"/>
        </w:tabs>
        <w:ind w:left="4320" w:hanging="360"/>
      </w:pPr>
      <w:rPr>
        <w:rFonts w:ascii="Arial" w:hAnsi="Arial" w:hint="default"/>
      </w:rPr>
    </w:lvl>
    <w:lvl w:ilvl="6" w:tplc="47D640EA" w:tentative="1">
      <w:start w:val="1"/>
      <w:numFmt w:val="bullet"/>
      <w:lvlText w:val="•"/>
      <w:lvlJc w:val="left"/>
      <w:pPr>
        <w:tabs>
          <w:tab w:val="num" w:pos="5040"/>
        </w:tabs>
        <w:ind w:left="5040" w:hanging="360"/>
      </w:pPr>
      <w:rPr>
        <w:rFonts w:ascii="Arial" w:hAnsi="Arial" w:hint="default"/>
      </w:rPr>
    </w:lvl>
    <w:lvl w:ilvl="7" w:tplc="CB5AF8AE" w:tentative="1">
      <w:start w:val="1"/>
      <w:numFmt w:val="bullet"/>
      <w:lvlText w:val="•"/>
      <w:lvlJc w:val="left"/>
      <w:pPr>
        <w:tabs>
          <w:tab w:val="num" w:pos="5760"/>
        </w:tabs>
        <w:ind w:left="5760" w:hanging="360"/>
      </w:pPr>
      <w:rPr>
        <w:rFonts w:ascii="Arial" w:hAnsi="Arial" w:hint="default"/>
      </w:rPr>
    </w:lvl>
    <w:lvl w:ilvl="8" w:tplc="AEC08CE2" w:tentative="1">
      <w:start w:val="1"/>
      <w:numFmt w:val="bullet"/>
      <w:lvlText w:val="•"/>
      <w:lvlJc w:val="left"/>
      <w:pPr>
        <w:tabs>
          <w:tab w:val="num" w:pos="6480"/>
        </w:tabs>
        <w:ind w:left="6480" w:hanging="360"/>
      </w:pPr>
      <w:rPr>
        <w:rFonts w:ascii="Arial" w:hAnsi="Arial" w:hint="default"/>
      </w:rPr>
    </w:lvl>
  </w:abstractNum>
  <w:abstractNum w:abstractNumId="3">
    <w:nsid w:val="046D6A5A"/>
    <w:multiLevelType w:val="hybridMultilevel"/>
    <w:tmpl w:val="84E4C46E"/>
    <w:lvl w:ilvl="0" w:tplc="693209D0">
      <w:start w:val="1"/>
      <w:numFmt w:val="bullet"/>
      <w:lvlText w:val="•"/>
      <w:lvlJc w:val="left"/>
      <w:pPr>
        <w:tabs>
          <w:tab w:val="num" w:pos="720"/>
        </w:tabs>
        <w:ind w:left="720" w:hanging="360"/>
      </w:pPr>
      <w:rPr>
        <w:rFonts w:ascii="Arial" w:hAnsi="Arial" w:hint="default"/>
      </w:rPr>
    </w:lvl>
    <w:lvl w:ilvl="1" w:tplc="B5307B18" w:tentative="1">
      <w:start w:val="1"/>
      <w:numFmt w:val="bullet"/>
      <w:lvlText w:val="•"/>
      <w:lvlJc w:val="left"/>
      <w:pPr>
        <w:tabs>
          <w:tab w:val="num" w:pos="1440"/>
        </w:tabs>
        <w:ind w:left="1440" w:hanging="360"/>
      </w:pPr>
      <w:rPr>
        <w:rFonts w:ascii="Arial" w:hAnsi="Arial" w:hint="default"/>
      </w:rPr>
    </w:lvl>
    <w:lvl w:ilvl="2" w:tplc="E7B6DB4E" w:tentative="1">
      <w:start w:val="1"/>
      <w:numFmt w:val="bullet"/>
      <w:lvlText w:val="•"/>
      <w:lvlJc w:val="left"/>
      <w:pPr>
        <w:tabs>
          <w:tab w:val="num" w:pos="2160"/>
        </w:tabs>
        <w:ind w:left="2160" w:hanging="360"/>
      </w:pPr>
      <w:rPr>
        <w:rFonts w:ascii="Arial" w:hAnsi="Arial" w:hint="default"/>
      </w:rPr>
    </w:lvl>
    <w:lvl w:ilvl="3" w:tplc="B77A5496" w:tentative="1">
      <w:start w:val="1"/>
      <w:numFmt w:val="bullet"/>
      <w:lvlText w:val="•"/>
      <w:lvlJc w:val="left"/>
      <w:pPr>
        <w:tabs>
          <w:tab w:val="num" w:pos="2880"/>
        </w:tabs>
        <w:ind w:left="2880" w:hanging="360"/>
      </w:pPr>
      <w:rPr>
        <w:rFonts w:ascii="Arial" w:hAnsi="Arial" w:hint="default"/>
      </w:rPr>
    </w:lvl>
    <w:lvl w:ilvl="4" w:tplc="927C173A" w:tentative="1">
      <w:start w:val="1"/>
      <w:numFmt w:val="bullet"/>
      <w:lvlText w:val="•"/>
      <w:lvlJc w:val="left"/>
      <w:pPr>
        <w:tabs>
          <w:tab w:val="num" w:pos="3600"/>
        </w:tabs>
        <w:ind w:left="3600" w:hanging="360"/>
      </w:pPr>
      <w:rPr>
        <w:rFonts w:ascii="Arial" w:hAnsi="Arial" w:hint="default"/>
      </w:rPr>
    </w:lvl>
    <w:lvl w:ilvl="5" w:tplc="7AEAC884" w:tentative="1">
      <w:start w:val="1"/>
      <w:numFmt w:val="bullet"/>
      <w:lvlText w:val="•"/>
      <w:lvlJc w:val="left"/>
      <w:pPr>
        <w:tabs>
          <w:tab w:val="num" w:pos="4320"/>
        </w:tabs>
        <w:ind w:left="4320" w:hanging="360"/>
      </w:pPr>
      <w:rPr>
        <w:rFonts w:ascii="Arial" w:hAnsi="Arial" w:hint="default"/>
      </w:rPr>
    </w:lvl>
    <w:lvl w:ilvl="6" w:tplc="F41A0D9C" w:tentative="1">
      <w:start w:val="1"/>
      <w:numFmt w:val="bullet"/>
      <w:lvlText w:val="•"/>
      <w:lvlJc w:val="left"/>
      <w:pPr>
        <w:tabs>
          <w:tab w:val="num" w:pos="5040"/>
        </w:tabs>
        <w:ind w:left="5040" w:hanging="360"/>
      </w:pPr>
      <w:rPr>
        <w:rFonts w:ascii="Arial" w:hAnsi="Arial" w:hint="default"/>
      </w:rPr>
    </w:lvl>
    <w:lvl w:ilvl="7" w:tplc="65E808FA" w:tentative="1">
      <w:start w:val="1"/>
      <w:numFmt w:val="bullet"/>
      <w:lvlText w:val="•"/>
      <w:lvlJc w:val="left"/>
      <w:pPr>
        <w:tabs>
          <w:tab w:val="num" w:pos="5760"/>
        </w:tabs>
        <w:ind w:left="5760" w:hanging="360"/>
      </w:pPr>
      <w:rPr>
        <w:rFonts w:ascii="Arial" w:hAnsi="Arial" w:hint="default"/>
      </w:rPr>
    </w:lvl>
    <w:lvl w:ilvl="8" w:tplc="BC3E4D74" w:tentative="1">
      <w:start w:val="1"/>
      <w:numFmt w:val="bullet"/>
      <w:lvlText w:val="•"/>
      <w:lvlJc w:val="left"/>
      <w:pPr>
        <w:tabs>
          <w:tab w:val="num" w:pos="6480"/>
        </w:tabs>
        <w:ind w:left="6480" w:hanging="360"/>
      </w:pPr>
      <w:rPr>
        <w:rFonts w:ascii="Arial" w:hAnsi="Arial" w:hint="default"/>
      </w:rPr>
    </w:lvl>
  </w:abstractNum>
  <w:abstractNum w:abstractNumId="4">
    <w:nsid w:val="04A71ED0"/>
    <w:multiLevelType w:val="hybridMultilevel"/>
    <w:tmpl w:val="969EB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BB11D9"/>
    <w:multiLevelType w:val="hybridMultilevel"/>
    <w:tmpl w:val="AF9EF72E"/>
    <w:lvl w:ilvl="0" w:tplc="347E3E2A">
      <w:start w:val="1"/>
      <w:numFmt w:val="bullet"/>
      <w:lvlText w:val="•"/>
      <w:lvlJc w:val="left"/>
      <w:pPr>
        <w:tabs>
          <w:tab w:val="num" w:pos="720"/>
        </w:tabs>
        <w:ind w:left="720" w:hanging="360"/>
      </w:pPr>
      <w:rPr>
        <w:rFonts w:ascii="Arial" w:hAnsi="Arial" w:hint="default"/>
      </w:rPr>
    </w:lvl>
    <w:lvl w:ilvl="1" w:tplc="39F24E0E" w:tentative="1">
      <w:start w:val="1"/>
      <w:numFmt w:val="bullet"/>
      <w:lvlText w:val="•"/>
      <w:lvlJc w:val="left"/>
      <w:pPr>
        <w:tabs>
          <w:tab w:val="num" w:pos="1440"/>
        </w:tabs>
        <w:ind w:left="1440" w:hanging="360"/>
      </w:pPr>
      <w:rPr>
        <w:rFonts w:ascii="Arial" w:hAnsi="Arial" w:hint="default"/>
      </w:rPr>
    </w:lvl>
    <w:lvl w:ilvl="2" w:tplc="DC683D76" w:tentative="1">
      <w:start w:val="1"/>
      <w:numFmt w:val="bullet"/>
      <w:lvlText w:val="•"/>
      <w:lvlJc w:val="left"/>
      <w:pPr>
        <w:tabs>
          <w:tab w:val="num" w:pos="2160"/>
        </w:tabs>
        <w:ind w:left="2160" w:hanging="360"/>
      </w:pPr>
      <w:rPr>
        <w:rFonts w:ascii="Arial" w:hAnsi="Arial" w:hint="default"/>
      </w:rPr>
    </w:lvl>
    <w:lvl w:ilvl="3" w:tplc="3FAE736C" w:tentative="1">
      <w:start w:val="1"/>
      <w:numFmt w:val="bullet"/>
      <w:lvlText w:val="•"/>
      <w:lvlJc w:val="left"/>
      <w:pPr>
        <w:tabs>
          <w:tab w:val="num" w:pos="2880"/>
        </w:tabs>
        <w:ind w:left="2880" w:hanging="360"/>
      </w:pPr>
      <w:rPr>
        <w:rFonts w:ascii="Arial" w:hAnsi="Arial" w:hint="default"/>
      </w:rPr>
    </w:lvl>
    <w:lvl w:ilvl="4" w:tplc="531477C0" w:tentative="1">
      <w:start w:val="1"/>
      <w:numFmt w:val="bullet"/>
      <w:lvlText w:val="•"/>
      <w:lvlJc w:val="left"/>
      <w:pPr>
        <w:tabs>
          <w:tab w:val="num" w:pos="3600"/>
        </w:tabs>
        <w:ind w:left="3600" w:hanging="360"/>
      </w:pPr>
      <w:rPr>
        <w:rFonts w:ascii="Arial" w:hAnsi="Arial" w:hint="default"/>
      </w:rPr>
    </w:lvl>
    <w:lvl w:ilvl="5" w:tplc="5FFA5260" w:tentative="1">
      <w:start w:val="1"/>
      <w:numFmt w:val="bullet"/>
      <w:lvlText w:val="•"/>
      <w:lvlJc w:val="left"/>
      <w:pPr>
        <w:tabs>
          <w:tab w:val="num" w:pos="4320"/>
        </w:tabs>
        <w:ind w:left="4320" w:hanging="360"/>
      </w:pPr>
      <w:rPr>
        <w:rFonts w:ascii="Arial" w:hAnsi="Arial" w:hint="default"/>
      </w:rPr>
    </w:lvl>
    <w:lvl w:ilvl="6" w:tplc="988EFA34" w:tentative="1">
      <w:start w:val="1"/>
      <w:numFmt w:val="bullet"/>
      <w:lvlText w:val="•"/>
      <w:lvlJc w:val="left"/>
      <w:pPr>
        <w:tabs>
          <w:tab w:val="num" w:pos="5040"/>
        </w:tabs>
        <w:ind w:left="5040" w:hanging="360"/>
      </w:pPr>
      <w:rPr>
        <w:rFonts w:ascii="Arial" w:hAnsi="Arial" w:hint="default"/>
      </w:rPr>
    </w:lvl>
    <w:lvl w:ilvl="7" w:tplc="41E44BBC" w:tentative="1">
      <w:start w:val="1"/>
      <w:numFmt w:val="bullet"/>
      <w:lvlText w:val="•"/>
      <w:lvlJc w:val="left"/>
      <w:pPr>
        <w:tabs>
          <w:tab w:val="num" w:pos="5760"/>
        </w:tabs>
        <w:ind w:left="5760" w:hanging="360"/>
      </w:pPr>
      <w:rPr>
        <w:rFonts w:ascii="Arial" w:hAnsi="Arial" w:hint="default"/>
      </w:rPr>
    </w:lvl>
    <w:lvl w:ilvl="8" w:tplc="BCF6C39C" w:tentative="1">
      <w:start w:val="1"/>
      <w:numFmt w:val="bullet"/>
      <w:lvlText w:val="•"/>
      <w:lvlJc w:val="left"/>
      <w:pPr>
        <w:tabs>
          <w:tab w:val="num" w:pos="6480"/>
        </w:tabs>
        <w:ind w:left="6480" w:hanging="360"/>
      </w:pPr>
      <w:rPr>
        <w:rFonts w:ascii="Arial" w:hAnsi="Arial" w:hint="default"/>
      </w:rPr>
    </w:lvl>
  </w:abstractNum>
  <w:abstractNum w:abstractNumId="6">
    <w:nsid w:val="05EB3161"/>
    <w:multiLevelType w:val="hybridMultilevel"/>
    <w:tmpl w:val="357678C8"/>
    <w:lvl w:ilvl="0" w:tplc="2E9096A6">
      <w:start w:val="1"/>
      <w:numFmt w:val="bullet"/>
      <w:lvlText w:val="•"/>
      <w:lvlJc w:val="left"/>
      <w:pPr>
        <w:tabs>
          <w:tab w:val="num" w:pos="720"/>
        </w:tabs>
        <w:ind w:left="720" w:hanging="360"/>
      </w:pPr>
      <w:rPr>
        <w:rFonts w:ascii="Arial" w:hAnsi="Arial" w:hint="default"/>
      </w:rPr>
    </w:lvl>
    <w:lvl w:ilvl="1" w:tplc="CDF4B3A0" w:tentative="1">
      <w:start w:val="1"/>
      <w:numFmt w:val="bullet"/>
      <w:lvlText w:val="•"/>
      <w:lvlJc w:val="left"/>
      <w:pPr>
        <w:tabs>
          <w:tab w:val="num" w:pos="1440"/>
        </w:tabs>
        <w:ind w:left="1440" w:hanging="360"/>
      </w:pPr>
      <w:rPr>
        <w:rFonts w:ascii="Arial" w:hAnsi="Arial" w:hint="default"/>
      </w:rPr>
    </w:lvl>
    <w:lvl w:ilvl="2" w:tplc="767A8C7A" w:tentative="1">
      <w:start w:val="1"/>
      <w:numFmt w:val="bullet"/>
      <w:lvlText w:val="•"/>
      <w:lvlJc w:val="left"/>
      <w:pPr>
        <w:tabs>
          <w:tab w:val="num" w:pos="2160"/>
        </w:tabs>
        <w:ind w:left="2160" w:hanging="360"/>
      </w:pPr>
      <w:rPr>
        <w:rFonts w:ascii="Arial" w:hAnsi="Arial" w:hint="default"/>
      </w:rPr>
    </w:lvl>
    <w:lvl w:ilvl="3" w:tplc="B0A06936" w:tentative="1">
      <w:start w:val="1"/>
      <w:numFmt w:val="bullet"/>
      <w:lvlText w:val="•"/>
      <w:lvlJc w:val="left"/>
      <w:pPr>
        <w:tabs>
          <w:tab w:val="num" w:pos="2880"/>
        </w:tabs>
        <w:ind w:left="2880" w:hanging="360"/>
      </w:pPr>
      <w:rPr>
        <w:rFonts w:ascii="Arial" w:hAnsi="Arial" w:hint="default"/>
      </w:rPr>
    </w:lvl>
    <w:lvl w:ilvl="4" w:tplc="D96821BA" w:tentative="1">
      <w:start w:val="1"/>
      <w:numFmt w:val="bullet"/>
      <w:lvlText w:val="•"/>
      <w:lvlJc w:val="left"/>
      <w:pPr>
        <w:tabs>
          <w:tab w:val="num" w:pos="3600"/>
        </w:tabs>
        <w:ind w:left="3600" w:hanging="360"/>
      </w:pPr>
      <w:rPr>
        <w:rFonts w:ascii="Arial" w:hAnsi="Arial" w:hint="default"/>
      </w:rPr>
    </w:lvl>
    <w:lvl w:ilvl="5" w:tplc="5E00B682" w:tentative="1">
      <w:start w:val="1"/>
      <w:numFmt w:val="bullet"/>
      <w:lvlText w:val="•"/>
      <w:lvlJc w:val="left"/>
      <w:pPr>
        <w:tabs>
          <w:tab w:val="num" w:pos="4320"/>
        </w:tabs>
        <w:ind w:left="4320" w:hanging="360"/>
      </w:pPr>
      <w:rPr>
        <w:rFonts w:ascii="Arial" w:hAnsi="Arial" w:hint="default"/>
      </w:rPr>
    </w:lvl>
    <w:lvl w:ilvl="6" w:tplc="1E841CB8" w:tentative="1">
      <w:start w:val="1"/>
      <w:numFmt w:val="bullet"/>
      <w:lvlText w:val="•"/>
      <w:lvlJc w:val="left"/>
      <w:pPr>
        <w:tabs>
          <w:tab w:val="num" w:pos="5040"/>
        </w:tabs>
        <w:ind w:left="5040" w:hanging="360"/>
      </w:pPr>
      <w:rPr>
        <w:rFonts w:ascii="Arial" w:hAnsi="Arial" w:hint="default"/>
      </w:rPr>
    </w:lvl>
    <w:lvl w:ilvl="7" w:tplc="39F6DECE" w:tentative="1">
      <w:start w:val="1"/>
      <w:numFmt w:val="bullet"/>
      <w:lvlText w:val="•"/>
      <w:lvlJc w:val="left"/>
      <w:pPr>
        <w:tabs>
          <w:tab w:val="num" w:pos="5760"/>
        </w:tabs>
        <w:ind w:left="5760" w:hanging="360"/>
      </w:pPr>
      <w:rPr>
        <w:rFonts w:ascii="Arial" w:hAnsi="Arial" w:hint="default"/>
      </w:rPr>
    </w:lvl>
    <w:lvl w:ilvl="8" w:tplc="3AE01230" w:tentative="1">
      <w:start w:val="1"/>
      <w:numFmt w:val="bullet"/>
      <w:lvlText w:val="•"/>
      <w:lvlJc w:val="left"/>
      <w:pPr>
        <w:tabs>
          <w:tab w:val="num" w:pos="6480"/>
        </w:tabs>
        <w:ind w:left="6480" w:hanging="360"/>
      </w:pPr>
      <w:rPr>
        <w:rFonts w:ascii="Arial" w:hAnsi="Arial" w:hint="default"/>
      </w:rPr>
    </w:lvl>
  </w:abstractNum>
  <w:abstractNum w:abstractNumId="7">
    <w:nsid w:val="11F401DD"/>
    <w:multiLevelType w:val="hybridMultilevel"/>
    <w:tmpl w:val="7F96F9EE"/>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nsid w:val="190F1B91"/>
    <w:multiLevelType w:val="hybridMultilevel"/>
    <w:tmpl w:val="A4B6784C"/>
    <w:lvl w:ilvl="0" w:tplc="95126340">
      <w:start w:val="1"/>
      <w:numFmt w:val="bullet"/>
      <w:lvlText w:val=""/>
      <w:lvlJc w:val="left"/>
      <w:pPr>
        <w:tabs>
          <w:tab w:val="num" w:pos="720"/>
        </w:tabs>
        <w:ind w:left="720" w:hanging="360"/>
      </w:pPr>
      <w:rPr>
        <w:rFonts w:ascii="Wingdings" w:hAnsi="Wingdings" w:hint="default"/>
      </w:rPr>
    </w:lvl>
    <w:lvl w:ilvl="1" w:tplc="EBBE9902" w:tentative="1">
      <w:start w:val="1"/>
      <w:numFmt w:val="bullet"/>
      <w:lvlText w:val=""/>
      <w:lvlJc w:val="left"/>
      <w:pPr>
        <w:tabs>
          <w:tab w:val="num" w:pos="1440"/>
        </w:tabs>
        <w:ind w:left="1440" w:hanging="360"/>
      </w:pPr>
      <w:rPr>
        <w:rFonts w:ascii="Wingdings" w:hAnsi="Wingdings" w:hint="default"/>
      </w:rPr>
    </w:lvl>
    <w:lvl w:ilvl="2" w:tplc="5C80211E" w:tentative="1">
      <w:start w:val="1"/>
      <w:numFmt w:val="bullet"/>
      <w:lvlText w:val=""/>
      <w:lvlJc w:val="left"/>
      <w:pPr>
        <w:tabs>
          <w:tab w:val="num" w:pos="2160"/>
        </w:tabs>
        <w:ind w:left="2160" w:hanging="360"/>
      </w:pPr>
      <w:rPr>
        <w:rFonts w:ascii="Wingdings" w:hAnsi="Wingdings" w:hint="default"/>
      </w:rPr>
    </w:lvl>
    <w:lvl w:ilvl="3" w:tplc="EF94965C" w:tentative="1">
      <w:start w:val="1"/>
      <w:numFmt w:val="bullet"/>
      <w:lvlText w:val=""/>
      <w:lvlJc w:val="left"/>
      <w:pPr>
        <w:tabs>
          <w:tab w:val="num" w:pos="2880"/>
        </w:tabs>
        <w:ind w:left="2880" w:hanging="360"/>
      </w:pPr>
      <w:rPr>
        <w:rFonts w:ascii="Wingdings" w:hAnsi="Wingdings" w:hint="default"/>
      </w:rPr>
    </w:lvl>
    <w:lvl w:ilvl="4" w:tplc="EA6CC330" w:tentative="1">
      <w:start w:val="1"/>
      <w:numFmt w:val="bullet"/>
      <w:lvlText w:val=""/>
      <w:lvlJc w:val="left"/>
      <w:pPr>
        <w:tabs>
          <w:tab w:val="num" w:pos="3600"/>
        </w:tabs>
        <w:ind w:left="3600" w:hanging="360"/>
      </w:pPr>
      <w:rPr>
        <w:rFonts w:ascii="Wingdings" w:hAnsi="Wingdings" w:hint="default"/>
      </w:rPr>
    </w:lvl>
    <w:lvl w:ilvl="5" w:tplc="836A08C2" w:tentative="1">
      <w:start w:val="1"/>
      <w:numFmt w:val="bullet"/>
      <w:lvlText w:val=""/>
      <w:lvlJc w:val="left"/>
      <w:pPr>
        <w:tabs>
          <w:tab w:val="num" w:pos="4320"/>
        </w:tabs>
        <w:ind w:left="4320" w:hanging="360"/>
      </w:pPr>
      <w:rPr>
        <w:rFonts w:ascii="Wingdings" w:hAnsi="Wingdings" w:hint="default"/>
      </w:rPr>
    </w:lvl>
    <w:lvl w:ilvl="6" w:tplc="68C84E48" w:tentative="1">
      <w:start w:val="1"/>
      <w:numFmt w:val="bullet"/>
      <w:lvlText w:val=""/>
      <w:lvlJc w:val="left"/>
      <w:pPr>
        <w:tabs>
          <w:tab w:val="num" w:pos="5040"/>
        </w:tabs>
        <w:ind w:left="5040" w:hanging="360"/>
      </w:pPr>
      <w:rPr>
        <w:rFonts w:ascii="Wingdings" w:hAnsi="Wingdings" w:hint="default"/>
      </w:rPr>
    </w:lvl>
    <w:lvl w:ilvl="7" w:tplc="A962ADD8" w:tentative="1">
      <w:start w:val="1"/>
      <w:numFmt w:val="bullet"/>
      <w:lvlText w:val=""/>
      <w:lvlJc w:val="left"/>
      <w:pPr>
        <w:tabs>
          <w:tab w:val="num" w:pos="5760"/>
        </w:tabs>
        <w:ind w:left="5760" w:hanging="360"/>
      </w:pPr>
      <w:rPr>
        <w:rFonts w:ascii="Wingdings" w:hAnsi="Wingdings" w:hint="default"/>
      </w:rPr>
    </w:lvl>
    <w:lvl w:ilvl="8" w:tplc="AA5C0D74" w:tentative="1">
      <w:start w:val="1"/>
      <w:numFmt w:val="bullet"/>
      <w:lvlText w:val=""/>
      <w:lvlJc w:val="left"/>
      <w:pPr>
        <w:tabs>
          <w:tab w:val="num" w:pos="6480"/>
        </w:tabs>
        <w:ind w:left="6480" w:hanging="360"/>
      </w:pPr>
      <w:rPr>
        <w:rFonts w:ascii="Wingdings" w:hAnsi="Wingdings" w:hint="default"/>
      </w:rPr>
    </w:lvl>
  </w:abstractNum>
  <w:abstractNum w:abstractNumId="9">
    <w:nsid w:val="1A5B5793"/>
    <w:multiLevelType w:val="hybridMultilevel"/>
    <w:tmpl w:val="D9F66E3E"/>
    <w:lvl w:ilvl="0" w:tplc="C6AC51BC">
      <w:start w:val="1"/>
      <w:numFmt w:val="bullet"/>
      <w:lvlText w:val="•"/>
      <w:lvlJc w:val="left"/>
      <w:pPr>
        <w:tabs>
          <w:tab w:val="num" w:pos="720"/>
        </w:tabs>
        <w:ind w:left="720" w:hanging="360"/>
      </w:pPr>
      <w:rPr>
        <w:rFonts w:ascii="Arial" w:hAnsi="Arial" w:hint="default"/>
      </w:rPr>
    </w:lvl>
    <w:lvl w:ilvl="1" w:tplc="1BB087FA">
      <w:start w:val="1093"/>
      <w:numFmt w:val="bullet"/>
      <w:lvlText w:val="–"/>
      <w:lvlJc w:val="left"/>
      <w:pPr>
        <w:tabs>
          <w:tab w:val="num" w:pos="1440"/>
        </w:tabs>
        <w:ind w:left="1440" w:hanging="360"/>
      </w:pPr>
      <w:rPr>
        <w:rFonts w:ascii="Arial" w:hAnsi="Arial" w:hint="default"/>
      </w:rPr>
    </w:lvl>
    <w:lvl w:ilvl="2" w:tplc="29A89702" w:tentative="1">
      <w:start w:val="1"/>
      <w:numFmt w:val="bullet"/>
      <w:lvlText w:val="•"/>
      <w:lvlJc w:val="left"/>
      <w:pPr>
        <w:tabs>
          <w:tab w:val="num" w:pos="2160"/>
        </w:tabs>
        <w:ind w:left="2160" w:hanging="360"/>
      </w:pPr>
      <w:rPr>
        <w:rFonts w:ascii="Arial" w:hAnsi="Arial" w:hint="default"/>
      </w:rPr>
    </w:lvl>
    <w:lvl w:ilvl="3" w:tplc="D4A0B416" w:tentative="1">
      <w:start w:val="1"/>
      <w:numFmt w:val="bullet"/>
      <w:lvlText w:val="•"/>
      <w:lvlJc w:val="left"/>
      <w:pPr>
        <w:tabs>
          <w:tab w:val="num" w:pos="2880"/>
        </w:tabs>
        <w:ind w:left="2880" w:hanging="360"/>
      </w:pPr>
      <w:rPr>
        <w:rFonts w:ascii="Arial" w:hAnsi="Arial" w:hint="default"/>
      </w:rPr>
    </w:lvl>
    <w:lvl w:ilvl="4" w:tplc="1FC415C4" w:tentative="1">
      <w:start w:val="1"/>
      <w:numFmt w:val="bullet"/>
      <w:lvlText w:val="•"/>
      <w:lvlJc w:val="left"/>
      <w:pPr>
        <w:tabs>
          <w:tab w:val="num" w:pos="3600"/>
        </w:tabs>
        <w:ind w:left="3600" w:hanging="360"/>
      </w:pPr>
      <w:rPr>
        <w:rFonts w:ascii="Arial" w:hAnsi="Arial" w:hint="default"/>
      </w:rPr>
    </w:lvl>
    <w:lvl w:ilvl="5" w:tplc="4454BB78" w:tentative="1">
      <w:start w:val="1"/>
      <w:numFmt w:val="bullet"/>
      <w:lvlText w:val="•"/>
      <w:lvlJc w:val="left"/>
      <w:pPr>
        <w:tabs>
          <w:tab w:val="num" w:pos="4320"/>
        </w:tabs>
        <w:ind w:left="4320" w:hanging="360"/>
      </w:pPr>
      <w:rPr>
        <w:rFonts w:ascii="Arial" w:hAnsi="Arial" w:hint="default"/>
      </w:rPr>
    </w:lvl>
    <w:lvl w:ilvl="6" w:tplc="772C722A" w:tentative="1">
      <w:start w:val="1"/>
      <w:numFmt w:val="bullet"/>
      <w:lvlText w:val="•"/>
      <w:lvlJc w:val="left"/>
      <w:pPr>
        <w:tabs>
          <w:tab w:val="num" w:pos="5040"/>
        </w:tabs>
        <w:ind w:left="5040" w:hanging="360"/>
      </w:pPr>
      <w:rPr>
        <w:rFonts w:ascii="Arial" w:hAnsi="Arial" w:hint="default"/>
      </w:rPr>
    </w:lvl>
    <w:lvl w:ilvl="7" w:tplc="34C4AEF6" w:tentative="1">
      <w:start w:val="1"/>
      <w:numFmt w:val="bullet"/>
      <w:lvlText w:val="•"/>
      <w:lvlJc w:val="left"/>
      <w:pPr>
        <w:tabs>
          <w:tab w:val="num" w:pos="5760"/>
        </w:tabs>
        <w:ind w:left="5760" w:hanging="360"/>
      </w:pPr>
      <w:rPr>
        <w:rFonts w:ascii="Arial" w:hAnsi="Arial" w:hint="default"/>
      </w:rPr>
    </w:lvl>
    <w:lvl w:ilvl="8" w:tplc="B8FE723C" w:tentative="1">
      <w:start w:val="1"/>
      <w:numFmt w:val="bullet"/>
      <w:lvlText w:val="•"/>
      <w:lvlJc w:val="left"/>
      <w:pPr>
        <w:tabs>
          <w:tab w:val="num" w:pos="6480"/>
        </w:tabs>
        <w:ind w:left="6480" w:hanging="360"/>
      </w:pPr>
      <w:rPr>
        <w:rFonts w:ascii="Arial" w:hAnsi="Arial" w:hint="default"/>
      </w:rPr>
    </w:lvl>
  </w:abstractNum>
  <w:abstractNum w:abstractNumId="10">
    <w:nsid w:val="260C52A6"/>
    <w:multiLevelType w:val="hybridMultilevel"/>
    <w:tmpl w:val="DCCE65E6"/>
    <w:lvl w:ilvl="0" w:tplc="C4E66042">
      <w:start w:val="1"/>
      <w:numFmt w:val="bullet"/>
      <w:lvlText w:val="•"/>
      <w:lvlJc w:val="left"/>
      <w:pPr>
        <w:tabs>
          <w:tab w:val="num" w:pos="720"/>
        </w:tabs>
        <w:ind w:left="720" w:hanging="360"/>
      </w:pPr>
      <w:rPr>
        <w:rFonts w:ascii="Arial" w:hAnsi="Arial" w:hint="default"/>
      </w:rPr>
    </w:lvl>
    <w:lvl w:ilvl="1" w:tplc="5362577A" w:tentative="1">
      <w:start w:val="1"/>
      <w:numFmt w:val="bullet"/>
      <w:lvlText w:val="•"/>
      <w:lvlJc w:val="left"/>
      <w:pPr>
        <w:tabs>
          <w:tab w:val="num" w:pos="1440"/>
        </w:tabs>
        <w:ind w:left="1440" w:hanging="360"/>
      </w:pPr>
      <w:rPr>
        <w:rFonts w:ascii="Arial" w:hAnsi="Arial" w:hint="default"/>
      </w:rPr>
    </w:lvl>
    <w:lvl w:ilvl="2" w:tplc="7F52D828" w:tentative="1">
      <w:start w:val="1"/>
      <w:numFmt w:val="bullet"/>
      <w:lvlText w:val="•"/>
      <w:lvlJc w:val="left"/>
      <w:pPr>
        <w:tabs>
          <w:tab w:val="num" w:pos="2160"/>
        </w:tabs>
        <w:ind w:left="2160" w:hanging="360"/>
      </w:pPr>
      <w:rPr>
        <w:rFonts w:ascii="Arial" w:hAnsi="Arial" w:hint="default"/>
      </w:rPr>
    </w:lvl>
    <w:lvl w:ilvl="3" w:tplc="0D1E7FBE" w:tentative="1">
      <w:start w:val="1"/>
      <w:numFmt w:val="bullet"/>
      <w:lvlText w:val="•"/>
      <w:lvlJc w:val="left"/>
      <w:pPr>
        <w:tabs>
          <w:tab w:val="num" w:pos="2880"/>
        </w:tabs>
        <w:ind w:left="2880" w:hanging="360"/>
      </w:pPr>
      <w:rPr>
        <w:rFonts w:ascii="Arial" w:hAnsi="Arial" w:hint="default"/>
      </w:rPr>
    </w:lvl>
    <w:lvl w:ilvl="4" w:tplc="18D875BC" w:tentative="1">
      <w:start w:val="1"/>
      <w:numFmt w:val="bullet"/>
      <w:lvlText w:val="•"/>
      <w:lvlJc w:val="left"/>
      <w:pPr>
        <w:tabs>
          <w:tab w:val="num" w:pos="3600"/>
        </w:tabs>
        <w:ind w:left="3600" w:hanging="360"/>
      </w:pPr>
      <w:rPr>
        <w:rFonts w:ascii="Arial" w:hAnsi="Arial" w:hint="default"/>
      </w:rPr>
    </w:lvl>
    <w:lvl w:ilvl="5" w:tplc="24C638FE" w:tentative="1">
      <w:start w:val="1"/>
      <w:numFmt w:val="bullet"/>
      <w:lvlText w:val="•"/>
      <w:lvlJc w:val="left"/>
      <w:pPr>
        <w:tabs>
          <w:tab w:val="num" w:pos="4320"/>
        </w:tabs>
        <w:ind w:left="4320" w:hanging="360"/>
      </w:pPr>
      <w:rPr>
        <w:rFonts w:ascii="Arial" w:hAnsi="Arial" w:hint="default"/>
      </w:rPr>
    </w:lvl>
    <w:lvl w:ilvl="6" w:tplc="CC9CF170" w:tentative="1">
      <w:start w:val="1"/>
      <w:numFmt w:val="bullet"/>
      <w:lvlText w:val="•"/>
      <w:lvlJc w:val="left"/>
      <w:pPr>
        <w:tabs>
          <w:tab w:val="num" w:pos="5040"/>
        </w:tabs>
        <w:ind w:left="5040" w:hanging="360"/>
      </w:pPr>
      <w:rPr>
        <w:rFonts w:ascii="Arial" w:hAnsi="Arial" w:hint="default"/>
      </w:rPr>
    </w:lvl>
    <w:lvl w:ilvl="7" w:tplc="E314F488" w:tentative="1">
      <w:start w:val="1"/>
      <w:numFmt w:val="bullet"/>
      <w:lvlText w:val="•"/>
      <w:lvlJc w:val="left"/>
      <w:pPr>
        <w:tabs>
          <w:tab w:val="num" w:pos="5760"/>
        </w:tabs>
        <w:ind w:left="5760" w:hanging="360"/>
      </w:pPr>
      <w:rPr>
        <w:rFonts w:ascii="Arial" w:hAnsi="Arial" w:hint="default"/>
      </w:rPr>
    </w:lvl>
    <w:lvl w:ilvl="8" w:tplc="B3E6F8A2" w:tentative="1">
      <w:start w:val="1"/>
      <w:numFmt w:val="bullet"/>
      <w:lvlText w:val="•"/>
      <w:lvlJc w:val="left"/>
      <w:pPr>
        <w:tabs>
          <w:tab w:val="num" w:pos="6480"/>
        </w:tabs>
        <w:ind w:left="6480" w:hanging="360"/>
      </w:pPr>
      <w:rPr>
        <w:rFonts w:ascii="Arial" w:hAnsi="Arial" w:hint="default"/>
      </w:rPr>
    </w:lvl>
  </w:abstractNum>
  <w:abstractNum w:abstractNumId="11">
    <w:nsid w:val="28950D4A"/>
    <w:multiLevelType w:val="hybridMultilevel"/>
    <w:tmpl w:val="FB3E06F8"/>
    <w:lvl w:ilvl="0" w:tplc="BD18D260">
      <w:start w:val="1"/>
      <w:numFmt w:val="bullet"/>
      <w:lvlText w:val="•"/>
      <w:lvlJc w:val="left"/>
      <w:pPr>
        <w:tabs>
          <w:tab w:val="num" w:pos="720"/>
        </w:tabs>
        <w:ind w:left="720" w:hanging="360"/>
      </w:pPr>
      <w:rPr>
        <w:rFonts w:ascii="Arial" w:hAnsi="Arial" w:hint="default"/>
      </w:rPr>
    </w:lvl>
    <w:lvl w:ilvl="1" w:tplc="3D2E8C74">
      <w:start w:val="1093"/>
      <w:numFmt w:val="bullet"/>
      <w:lvlText w:val="–"/>
      <w:lvlJc w:val="left"/>
      <w:pPr>
        <w:tabs>
          <w:tab w:val="num" w:pos="1440"/>
        </w:tabs>
        <w:ind w:left="1440" w:hanging="360"/>
      </w:pPr>
      <w:rPr>
        <w:rFonts w:ascii="Arial" w:hAnsi="Arial" w:hint="default"/>
      </w:rPr>
    </w:lvl>
    <w:lvl w:ilvl="2" w:tplc="CB727B6A" w:tentative="1">
      <w:start w:val="1"/>
      <w:numFmt w:val="bullet"/>
      <w:lvlText w:val="•"/>
      <w:lvlJc w:val="left"/>
      <w:pPr>
        <w:tabs>
          <w:tab w:val="num" w:pos="2160"/>
        </w:tabs>
        <w:ind w:left="2160" w:hanging="360"/>
      </w:pPr>
      <w:rPr>
        <w:rFonts w:ascii="Arial" w:hAnsi="Arial" w:hint="default"/>
      </w:rPr>
    </w:lvl>
    <w:lvl w:ilvl="3" w:tplc="022CC662" w:tentative="1">
      <w:start w:val="1"/>
      <w:numFmt w:val="bullet"/>
      <w:lvlText w:val="•"/>
      <w:lvlJc w:val="left"/>
      <w:pPr>
        <w:tabs>
          <w:tab w:val="num" w:pos="2880"/>
        </w:tabs>
        <w:ind w:left="2880" w:hanging="360"/>
      </w:pPr>
      <w:rPr>
        <w:rFonts w:ascii="Arial" w:hAnsi="Arial" w:hint="default"/>
      </w:rPr>
    </w:lvl>
    <w:lvl w:ilvl="4" w:tplc="2BF60BE6" w:tentative="1">
      <w:start w:val="1"/>
      <w:numFmt w:val="bullet"/>
      <w:lvlText w:val="•"/>
      <w:lvlJc w:val="left"/>
      <w:pPr>
        <w:tabs>
          <w:tab w:val="num" w:pos="3600"/>
        </w:tabs>
        <w:ind w:left="3600" w:hanging="360"/>
      </w:pPr>
      <w:rPr>
        <w:rFonts w:ascii="Arial" w:hAnsi="Arial" w:hint="default"/>
      </w:rPr>
    </w:lvl>
    <w:lvl w:ilvl="5" w:tplc="EC143B9A" w:tentative="1">
      <w:start w:val="1"/>
      <w:numFmt w:val="bullet"/>
      <w:lvlText w:val="•"/>
      <w:lvlJc w:val="left"/>
      <w:pPr>
        <w:tabs>
          <w:tab w:val="num" w:pos="4320"/>
        </w:tabs>
        <w:ind w:left="4320" w:hanging="360"/>
      </w:pPr>
      <w:rPr>
        <w:rFonts w:ascii="Arial" w:hAnsi="Arial" w:hint="default"/>
      </w:rPr>
    </w:lvl>
    <w:lvl w:ilvl="6" w:tplc="142E6ABE" w:tentative="1">
      <w:start w:val="1"/>
      <w:numFmt w:val="bullet"/>
      <w:lvlText w:val="•"/>
      <w:lvlJc w:val="left"/>
      <w:pPr>
        <w:tabs>
          <w:tab w:val="num" w:pos="5040"/>
        </w:tabs>
        <w:ind w:left="5040" w:hanging="360"/>
      </w:pPr>
      <w:rPr>
        <w:rFonts w:ascii="Arial" w:hAnsi="Arial" w:hint="default"/>
      </w:rPr>
    </w:lvl>
    <w:lvl w:ilvl="7" w:tplc="86340D48" w:tentative="1">
      <w:start w:val="1"/>
      <w:numFmt w:val="bullet"/>
      <w:lvlText w:val="•"/>
      <w:lvlJc w:val="left"/>
      <w:pPr>
        <w:tabs>
          <w:tab w:val="num" w:pos="5760"/>
        </w:tabs>
        <w:ind w:left="5760" w:hanging="360"/>
      </w:pPr>
      <w:rPr>
        <w:rFonts w:ascii="Arial" w:hAnsi="Arial" w:hint="default"/>
      </w:rPr>
    </w:lvl>
    <w:lvl w:ilvl="8" w:tplc="EB54912E" w:tentative="1">
      <w:start w:val="1"/>
      <w:numFmt w:val="bullet"/>
      <w:lvlText w:val="•"/>
      <w:lvlJc w:val="left"/>
      <w:pPr>
        <w:tabs>
          <w:tab w:val="num" w:pos="6480"/>
        </w:tabs>
        <w:ind w:left="6480" w:hanging="360"/>
      </w:pPr>
      <w:rPr>
        <w:rFonts w:ascii="Arial" w:hAnsi="Arial" w:hint="default"/>
      </w:rPr>
    </w:lvl>
  </w:abstractNum>
  <w:abstractNum w:abstractNumId="12">
    <w:nsid w:val="29347C91"/>
    <w:multiLevelType w:val="hybridMultilevel"/>
    <w:tmpl w:val="17FEF146"/>
    <w:lvl w:ilvl="0" w:tplc="A5D2189C">
      <w:start w:val="1"/>
      <w:numFmt w:val="bullet"/>
      <w:lvlText w:val="•"/>
      <w:lvlJc w:val="left"/>
      <w:pPr>
        <w:tabs>
          <w:tab w:val="num" w:pos="720"/>
        </w:tabs>
        <w:ind w:left="720" w:hanging="360"/>
      </w:pPr>
      <w:rPr>
        <w:rFonts w:ascii="Arial" w:hAnsi="Arial" w:hint="default"/>
      </w:rPr>
    </w:lvl>
    <w:lvl w:ilvl="1" w:tplc="9A2036CE">
      <w:start w:val="1093"/>
      <w:numFmt w:val="bullet"/>
      <w:lvlText w:val="–"/>
      <w:lvlJc w:val="left"/>
      <w:pPr>
        <w:tabs>
          <w:tab w:val="num" w:pos="1440"/>
        </w:tabs>
        <w:ind w:left="1440" w:hanging="360"/>
      </w:pPr>
      <w:rPr>
        <w:rFonts w:ascii="Arial" w:hAnsi="Arial" w:hint="default"/>
      </w:rPr>
    </w:lvl>
    <w:lvl w:ilvl="2" w:tplc="FFF4EECC" w:tentative="1">
      <w:start w:val="1"/>
      <w:numFmt w:val="bullet"/>
      <w:lvlText w:val="•"/>
      <w:lvlJc w:val="left"/>
      <w:pPr>
        <w:tabs>
          <w:tab w:val="num" w:pos="2160"/>
        </w:tabs>
        <w:ind w:left="2160" w:hanging="360"/>
      </w:pPr>
      <w:rPr>
        <w:rFonts w:ascii="Arial" w:hAnsi="Arial" w:hint="default"/>
      </w:rPr>
    </w:lvl>
    <w:lvl w:ilvl="3" w:tplc="BB7889BA" w:tentative="1">
      <w:start w:val="1"/>
      <w:numFmt w:val="bullet"/>
      <w:lvlText w:val="•"/>
      <w:lvlJc w:val="left"/>
      <w:pPr>
        <w:tabs>
          <w:tab w:val="num" w:pos="2880"/>
        </w:tabs>
        <w:ind w:left="2880" w:hanging="360"/>
      </w:pPr>
      <w:rPr>
        <w:rFonts w:ascii="Arial" w:hAnsi="Arial" w:hint="default"/>
      </w:rPr>
    </w:lvl>
    <w:lvl w:ilvl="4" w:tplc="1D38637C" w:tentative="1">
      <w:start w:val="1"/>
      <w:numFmt w:val="bullet"/>
      <w:lvlText w:val="•"/>
      <w:lvlJc w:val="left"/>
      <w:pPr>
        <w:tabs>
          <w:tab w:val="num" w:pos="3600"/>
        </w:tabs>
        <w:ind w:left="3600" w:hanging="360"/>
      </w:pPr>
      <w:rPr>
        <w:rFonts w:ascii="Arial" w:hAnsi="Arial" w:hint="default"/>
      </w:rPr>
    </w:lvl>
    <w:lvl w:ilvl="5" w:tplc="FD26219C" w:tentative="1">
      <w:start w:val="1"/>
      <w:numFmt w:val="bullet"/>
      <w:lvlText w:val="•"/>
      <w:lvlJc w:val="left"/>
      <w:pPr>
        <w:tabs>
          <w:tab w:val="num" w:pos="4320"/>
        </w:tabs>
        <w:ind w:left="4320" w:hanging="360"/>
      </w:pPr>
      <w:rPr>
        <w:rFonts w:ascii="Arial" w:hAnsi="Arial" w:hint="default"/>
      </w:rPr>
    </w:lvl>
    <w:lvl w:ilvl="6" w:tplc="B6BCBD62" w:tentative="1">
      <w:start w:val="1"/>
      <w:numFmt w:val="bullet"/>
      <w:lvlText w:val="•"/>
      <w:lvlJc w:val="left"/>
      <w:pPr>
        <w:tabs>
          <w:tab w:val="num" w:pos="5040"/>
        </w:tabs>
        <w:ind w:left="5040" w:hanging="360"/>
      </w:pPr>
      <w:rPr>
        <w:rFonts w:ascii="Arial" w:hAnsi="Arial" w:hint="default"/>
      </w:rPr>
    </w:lvl>
    <w:lvl w:ilvl="7" w:tplc="FB0232DC" w:tentative="1">
      <w:start w:val="1"/>
      <w:numFmt w:val="bullet"/>
      <w:lvlText w:val="•"/>
      <w:lvlJc w:val="left"/>
      <w:pPr>
        <w:tabs>
          <w:tab w:val="num" w:pos="5760"/>
        </w:tabs>
        <w:ind w:left="5760" w:hanging="360"/>
      </w:pPr>
      <w:rPr>
        <w:rFonts w:ascii="Arial" w:hAnsi="Arial" w:hint="default"/>
      </w:rPr>
    </w:lvl>
    <w:lvl w:ilvl="8" w:tplc="A3C06C0E" w:tentative="1">
      <w:start w:val="1"/>
      <w:numFmt w:val="bullet"/>
      <w:lvlText w:val="•"/>
      <w:lvlJc w:val="left"/>
      <w:pPr>
        <w:tabs>
          <w:tab w:val="num" w:pos="6480"/>
        </w:tabs>
        <w:ind w:left="6480" w:hanging="360"/>
      </w:pPr>
      <w:rPr>
        <w:rFonts w:ascii="Arial" w:hAnsi="Arial" w:hint="default"/>
      </w:rPr>
    </w:lvl>
  </w:abstractNum>
  <w:abstractNum w:abstractNumId="13">
    <w:nsid w:val="310B2C98"/>
    <w:multiLevelType w:val="hybridMultilevel"/>
    <w:tmpl w:val="36E8EA74"/>
    <w:lvl w:ilvl="0" w:tplc="04090001">
      <w:start w:val="1"/>
      <w:numFmt w:val="bullet"/>
      <w:lvlText w:val=""/>
      <w:lvlJc w:val="left"/>
      <w:pPr>
        <w:tabs>
          <w:tab w:val="num" w:pos="720"/>
        </w:tabs>
        <w:ind w:left="720" w:hanging="360"/>
      </w:pPr>
      <w:rPr>
        <w:rFonts w:ascii="Symbol" w:hAnsi="Symbol" w:hint="default"/>
      </w:rPr>
    </w:lvl>
    <w:lvl w:ilvl="1" w:tplc="42088616" w:tentative="1">
      <w:start w:val="1"/>
      <w:numFmt w:val="bullet"/>
      <w:lvlText w:val=""/>
      <w:lvlJc w:val="left"/>
      <w:pPr>
        <w:tabs>
          <w:tab w:val="num" w:pos="1440"/>
        </w:tabs>
        <w:ind w:left="1440" w:hanging="360"/>
      </w:pPr>
      <w:rPr>
        <w:rFonts w:ascii="Wingdings" w:hAnsi="Wingdings" w:hint="default"/>
      </w:rPr>
    </w:lvl>
    <w:lvl w:ilvl="2" w:tplc="792AB97C" w:tentative="1">
      <w:start w:val="1"/>
      <w:numFmt w:val="bullet"/>
      <w:lvlText w:val=""/>
      <w:lvlJc w:val="left"/>
      <w:pPr>
        <w:tabs>
          <w:tab w:val="num" w:pos="2160"/>
        </w:tabs>
        <w:ind w:left="2160" w:hanging="360"/>
      </w:pPr>
      <w:rPr>
        <w:rFonts w:ascii="Wingdings" w:hAnsi="Wingdings" w:hint="default"/>
      </w:rPr>
    </w:lvl>
    <w:lvl w:ilvl="3" w:tplc="7C50ADDA" w:tentative="1">
      <w:start w:val="1"/>
      <w:numFmt w:val="bullet"/>
      <w:lvlText w:val=""/>
      <w:lvlJc w:val="left"/>
      <w:pPr>
        <w:tabs>
          <w:tab w:val="num" w:pos="2880"/>
        </w:tabs>
        <w:ind w:left="2880" w:hanging="360"/>
      </w:pPr>
      <w:rPr>
        <w:rFonts w:ascii="Wingdings" w:hAnsi="Wingdings" w:hint="default"/>
      </w:rPr>
    </w:lvl>
    <w:lvl w:ilvl="4" w:tplc="241C9F3E" w:tentative="1">
      <w:start w:val="1"/>
      <w:numFmt w:val="bullet"/>
      <w:lvlText w:val=""/>
      <w:lvlJc w:val="left"/>
      <w:pPr>
        <w:tabs>
          <w:tab w:val="num" w:pos="3600"/>
        </w:tabs>
        <w:ind w:left="3600" w:hanging="360"/>
      </w:pPr>
      <w:rPr>
        <w:rFonts w:ascii="Wingdings" w:hAnsi="Wingdings" w:hint="default"/>
      </w:rPr>
    </w:lvl>
    <w:lvl w:ilvl="5" w:tplc="9F586BC6" w:tentative="1">
      <w:start w:val="1"/>
      <w:numFmt w:val="bullet"/>
      <w:lvlText w:val=""/>
      <w:lvlJc w:val="left"/>
      <w:pPr>
        <w:tabs>
          <w:tab w:val="num" w:pos="4320"/>
        </w:tabs>
        <w:ind w:left="4320" w:hanging="360"/>
      </w:pPr>
      <w:rPr>
        <w:rFonts w:ascii="Wingdings" w:hAnsi="Wingdings" w:hint="default"/>
      </w:rPr>
    </w:lvl>
    <w:lvl w:ilvl="6" w:tplc="082CBCF2" w:tentative="1">
      <w:start w:val="1"/>
      <w:numFmt w:val="bullet"/>
      <w:lvlText w:val=""/>
      <w:lvlJc w:val="left"/>
      <w:pPr>
        <w:tabs>
          <w:tab w:val="num" w:pos="5040"/>
        </w:tabs>
        <w:ind w:left="5040" w:hanging="360"/>
      </w:pPr>
      <w:rPr>
        <w:rFonts w:ascii="Wingdings" w:hAnsi="Wingdings" w:hint="default"/>
      </w:rPr>
    </w:lvl>
    <w:lvl w:ilvl="7" w:tplc="29609732" w:tentative="1">
      <w:start w:val="1"/>
      <w:numFmt w:val="bullet"/>
      <w:lvlText w:val=""/>
      <w:lvlJc w:val="left"/>
      <w:pPr>
        <w:tabs>
          <w:tab w:val="num" w:pos="5760"/>
        </w:tabs>
        <w:ind w:left="5760" w:hanging="360"/>
      </w:pPr>
      <w:rPr>
        <w:rFonts w:ascii="Wingdings" w:hAnsi="Wingdings" w:hint="default"/>
      </w:rPr>
    </w:lvl>
    <w:lvl w:ilvl="8" w:tplc="F5D48F3C" w:tentative="1">
      <w:start w:val="1"/>
      <w:numFmt w:val="bullet"/>
      <w:lvlText w:val=""/>
      <w:lvlJc w:val="left"/>
      <w:pPr>
        <w:tabs>
          <w:tab w:val="num" w:pos="6480"/>
        </w:tabs>
        <w:ind w:left="6480" w:hanging="360"/>
      </w:pPr>
      <w:rPr>
        <w:rFonts w:ascii="Wingdings" w:hAnsi="Wingdings" w:hint="default"/>
      </w:rPr>
    </w:lvl>
  </w:abstractNum>
  <w:abstractNum w:abstractNumId="14">
    <w:nsid w:val="4226734D"/>
    <w:multiLevelType w:val="hybridMultilevel"/>
    <w:tmpl w:val="13E8F440"/>
    <w:lvl w:ilvl="0" w:tplc="0108EB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AA4C73"/>
    <w:multiLevelType w:val="hybridMultilevel"/>
    <w:tmpl w:val="26DE76CA"/>
    <w:lvl w:ilvl="0" w:tplc="BEB0D916">
      <w:start w:val="1"/>
      <w:numFmt w:val="bullet"/>
      <w:lvlText w:val=""/>
      <w:lvlJc w:val="left"/>
      <w:pPr>
        <w:tabs>
          <w:tab w:val="num" w:pos="720"/>
        </w:tabs>
        <w:ind w:left="720" w:hanging="360"/>
      </w:pPr>
      <w:rPr>
        <w:rFonts w:ascii="Wingdings" w:hAnsi="Wingdings" w:hint="default"/>
      </w:rPr>
    </w:lvl>
    <w:lvl w:ilvl="1" w:tplc="A944325E" w:tentative="1">
      <w:start w:val="1"/>
      <w:numFmt w:val="bullet"/>
      <w:lvlText w:val=""/>
      <w:lvlJc w:val="left"/>
      <w:pPr>
        <w:tabs>
          <w:tab w:val="num" w:pos="1440"/>
        </w:tabs>
        <w:ind w:left="1440" w:hanging="360"/>
      </w:pPr>
      <w:rPr>
        <w:rFonts w:ascii="Wingdings" w:hAnsi="Wingdings" w:hint="default"/>
      </w:rPr>
    </w:lvl>
    <w:lvl w:ilvl="2" w:tplc="95E4D14A" w:tentative="1">
      <w:start w:val="1"/>
      <w:numFmt w:val="bullet"/>
      <w:lvlText w:val=""/>
      <w:lvlJc w:val="left"/>
      <w:pPr>
        <w:tabs>
          <w:tab w:val="num" w:pos="2160"/>
        </w:tabs>
        <w:ind w:left="2160" w:hanging="360"/>
      </w:pPr>
      <w:rPr>
        <w:rFonts w:ascii="Wingdings" w:hAnsi="Wingdings" w:hint="default"/>
      </w:rPr>
    </w:lvl>
    <w:lvl w:ilvl="3" w:tplc="93DCC93C" w:tentative="1">
      <w:start w:val="1"/>
      <w:numFmt w:val="bullet"/>
      <w:lvlText w:val=""/>
      <w:lvlJc w:val="left"/>
      <w:pPr>
        <w:tabs>
          <w:tab w:val="num" w:pos="2880"/>
        </w:tabs>
        <w:ind w:left="2880" w:hanging="360"/>
      </w:pPr>
      <w:rPr>
        <w:rFonts w:ascii="Wingdings" w:hAnsi="Wingdings" w:hint="default"/>
      </w:rPr>
    </w:lvl>
    <w:lvl w:ilvl="4" w:tplc="82CAE558" w:tentative="1">
      <w:start w:val="1"/>
      <w:numFmt w:val="bullet"/>
      <w:lvlText w:val=""/>
      <w:lvlJc w:val="left"/>
      <w:pPr>
        <w:tabs>
          <w:tab w:val="num" w:pos="3600"/>
        </w:tabs>
        <w:ind w:left="3600" w:hanging="360"/>
      </w:pPr>
      <w:rPr>
        <w:rFonts w:ascii="Wingdings" w:hAnsi="Wingdings" w:hint="default"/>
      </w:rPr>
    </w:lvl>
    <w:lvl w:ilvl="5" w:tplc="F2EE320E" w:tentative="1">
      <w:start w:val="1"/>
      <w:numFmt w:val="bullet"/>
      <w:lvlText w:val=""/>
      <w:lvlJc w:val="left"/>
      <w:pPr>
        <w:tabs>
          <w:tab w:val="num" w:pos="4320"/>
        </w:tabs>
        <w:ind w:left="4320" w:hanging="360"/>
      </w:pPr>
      <w:rPr>
        <w:rFonts w:ascii="Wingdings" w:hAnsi="Wingdings" w:hint="default"/>
      </w:rPr>
    </w:lvl>
    <w:lvl w:ilvl="6" w:tplc="BEC03E54" w:tentative="1">
      <w:start w:val="1"/>
      <w:numFmt w:val="bullet"/>
      <w:lvlText w:val=""/>
      <w:lvlJc w:val="left"/>
      <w:pPr>
        <w:tabs>
          <w:tab w:val="num" w:pos="5040"/>
        </w:tabs>
        <w:ind w:left="5040" w:hanging="360"/>
      </w:pPr>
      <w:rPr>
        <w:rFonts w:ascii="Wingdings" w:hAnsi="Wingdings" w:hint="default"/>
      </w:rPr>
    </w:lvl>
    <w:lvl w:ilvl="7" w:tplc="78362F8C" w:tentative="1">
      <w:start w:val="1"/>
      <w:numFmt w:val="bullet"/>
      <w:lvlText w:val=""/>
      <w:lvlJc w:val="left"/>
      <w:pPr>
        <w:tabs>
          <w:tab w:val="num" w:pos="5760"/>
        </w:tabs>
        <w:ind w:left="5760" w:hanging="360"/>
      </w:pPr>
      <w:rPr>
        <w:rFonts w:ascii="Wingdings" w:hAnsi="Wingdings" w:hint="default"/>
      </w:rPr>
    </w:lvl>
    <w:lvl w:ilvl="8" w:tplc="7AA0B070" w:tentative="1">
      <w:start w:val="1"/>
      <w:numFmt w:val="bullet"/>
      <w:lvlText w:val=""/>
      <w:lvlJc w:val="left"/>
      <w:pPr>
        <w:tabs>
          <w:tab w:val="num" w:pos="6480"/>
        </w:tabs>
        <w:ind w:left="6480" w:hanging="360"/>
      </w:pPr>
      <w:rPr>
        <w:rFonts w:ascii="Wingdings" w:hAnsi="Wingdings" w:hint="default"/>
      </w:rPr>
    </w:lvl>
  </w:abstractNum>
  <w:abstractNum w:abstractNumId="16">
    <w:nsid w:val="4901674D"/>
    <w:multiLevelType w:val="hybridMultilevel"/>
    <w:tmpl w:val="79843B98"/>
    <w:lvl w:ilvl="0" w:tplc="B99E78F6">
      <w:start w:val="1"/>
      <w:numFmt w:val="bullet"/>
      <w:lvlText w:val="•"/>
      <w:lvlJc w:val="left"/>
      <w:pPr>
        <w:tabs>
          <w:tab w:val="num" w:pos="720"/>
        </w:tabs>
        <w:ind w:left="720" w:hanging="360"/>
      </w:pPr>
      <w:rPr>
        <w:rFonts w:ascii="Arial" w:hAnsi="Arial" w:hint="default"/>
      </w:rPr>
    </w:lvl>
    <w:lvl w:ilvl="1" w:tplc="10C0EFEC" w:tentative="1">
      <w:start w:val="1"/>
      <w:numFmt w:val="bullet"/>
      <w:lvlText w:val="•"/>
      <w:lvlJc w:val="left"/>
      <w:pPr>
        <w:tabs>
          <w:tab w:val="num" w:pos="1440"/>
        </w:tabs>
        <w:ind w:left="1440" w:hanging="360"/>
      </w:pPr>
      <w:rPr>
        <w:rFonts w:ascii="Arial" w:hAnsi="Arial" w:hint="default"/>
      </w:rPr>
    </w:lvl>
    <w:lvl w:ilvl="2" w:tplc="E3585B00" w:tentative="1">
      <w:start w:val="1"/>
      <w:numFmt w:val="bullet"/>
      <w:lvlText w:val="•"/>
      <w:lvlJc w:val="left"/>
      <w:pPr>
        <w:tabs>
          <w:tab w:val="num" w:pos="2160"/>
        </w:tabs>
        <w:ind w:left="2160" w:hanging="360"/>
      </w:pPr>
      <w:rPr>
        <w:rFonts w:ascii="Arial" w:hAnsi="Arial" w:hint="default"/>
      </w:rPr>
    </w:lvl>
    <w:lvl w:ilvl="3" w:tplc="8F5415E8" w:tentative="1">
      <w:start w:val="1"/>
      <w:numFmt w:val="bullet"/>
      <w:lvlText w:val="•"/>
      <w:lvlJc w:val="left"/>
      <w:pPr>
        <w:tabs>
          <w:tab w:val="num" w:pos="2880"/>
        </w:tabs>
        <w:ind w:left="2880" w:hanging="360"/>
      </w:pPr>
      <w:rPr>
        <w:rFonts w:ascii="Arial" w:hAnsi="Arial" w:hint="default"/>
      </w:rPr>
    </w:lvl>
    <w:lvl w:ilvl="4" w:tplc="E75896F0" w:tentative="1">
      <w:start w:val="1"/>
      <w:numFmt w:val="bullet"/>
      <w:lvlText w:val="•"/>
      <w:lvlJc w:val="left"/>
      <w:pPr>
        <w:tabs>
          <w:tab w:val="num" w:pos="3600"/>
        </w:tabs>
        <w:ind w:left="3600" w:hanging="360"/>
      </w:pPr>
      <w:rPr>
        <w:rFonts w:ascii="Arial" w:hAnsi="Arial" w:hint="default"/>
      </w:rPr>
    </w:lvl>
    <w:lvl w:ilvl="5" w:tplc="F34A1D76" w:tentative="1">
      <w:start w:val="1"/>
      <w:numFmt w:val="bullet"/>
      <w:lvlText w:val="•"/>
      <w:lvlJc w:val="left"/>
      <w:pPr>
        <w:tabs>
          <w:tab w:val="num" w:pos="4320"/>
        </w:tabs>
        <w:ind w:left="4320" w:hanging="360"/>
      </w:pPr>
      <w:rPr>
        <w:rFonts w:ascii="Arial" w:hAnsi="Arial" w:hint="default"/>
      </w:rPr>
    </w:lvl>
    <w:lvl w:ilvl="6" w:tplc="80F24494" w:tentative="1">
      <w:start w:val="1"/>
      <w:numFmt w:val="bullet"/>
      <w:lvlText w:val="•"/>
      <w:lvlJc w:val="left"/>
      <w:pPr>
        <w:tabs>
          <w:tab w:val="num" w:pos="5040"/>
        </w:tabs>
        <w:ind w:left="5040" w:hanging="360"/>
      </w:pPr>
      <w:rPr>
        <w:rFonts w:ascii="Arial" w:hAnsi="Arial" w:hint="default"/>
      </w:rPr>
    </w:lvl>
    <w:lvl w:ilvl="7" w:tplc="3DAE97BE" w:tentative="1">
      <w:start w:val="1"/>
      <w:numFmt w:val="bullet"/>
      <w:lvlText w:val="•"/>
      <w:lvlJc w:val="left"/>
      <w:pPr>
        <w:tabs>
          <w:tab w:val="num" w:pos="5760"/>
        </w:tabs>
        <w:ind w:left="5760" w:hanging="360"/>
      </w:pPr>
      <w:rPr>
        <w:rFonts w:ascii="Arial" w:hAnsi="Arial" w:hint="default"/>
      </w:rPr>
    </w:lvl>
    <w:lvl w:ilvl="8" w:tplc="C016B77E" w:tentative="1">
      <w:start w:val="1"/>
      <w:numFmt w:val="bullet"/>
      <w:lvlText w:val="•"/>
      <w:lvlJc w:val="left"/>
      <w:pPr>
        <w:tabs>
          <w:tab w:val="num" w:pos="6480"/>
        </w:tabs>
        <w:ind w:left="6480" w:hanging="360"/>
      </w:pPr>
      <w:rPr>
        <w:rFonts w:ascii="Arial" w:hAnsi="Arial" w:hint="default"/>
      </w:rPr>
    </w:lvl>
  </w:abstractNum>
  <w:abstractNum w:abstractNumId="17">
    <w:nsid w:val="49266B97"/>
    <w:multiLevelType w:val="hybridMultilevel"/>
    <w:tmpl w:val="C26066E0"/>
    <w:lvl w:ilvl="0" w:tplc="0E80BD0E">
      <w:start w:val="1"/>
      <w:numFmt w:val="bullet"/>
      <w:lvlText w:val="•"/>
      <w:lvlJc w:val="left"/>
      <w:pPr>
        <w:tabs>
          <w:tab w:val="num" w:pos="720"/>
        </w:tabs>
        <w:ind w:left="720" w:hanging="360"/>
      </w:pPr>
      <w:rPr>
        <w:rFonts w:ascii="Arial" w:hAnsi="Arial" w:hint="default"/>
      </w:rPr>
    </w:lvl>
    <w:lvl w:ilvl="1" w:tplc="7AD6EED0" w:tentative="1">
      <w:start w:val="1"/>
      <w:numFmt w:val="bullet"/>
      <w:lvlText w:val="•"/>
      <w:lvlJc w:val="left"/>
      <w:pPr>
        <w:tabs>
          <w:tab w:val="num" w:pos="1440"/>
        </w:tabs>
        <w:ind w:left="1440" w:hanging="360"/>
      </w:pPr>
      <w:rPr>
        <w:rFonts w:ascii="Arial" w:hAnsi="Arial" w:hint="default"/>
      </w:rPr>
    </w:lvl>
    <w:lvl w:ilvl="2" w:tplc="38128ED0" w:tentative="1">
      <w:start w:val="1"/>
      <w:numFmt w:val="bullet"/>
      <w:lvlText w:val="•"/>
      <w:lvlJc w:val="left"/>
      <w:pPr>
        <w:tabs>
          <w:tab w:val="num" w:pos="2160"/>
        </w:tabs>
        <w:ind w:left="2160" w:hanging="360"/>
      </w:pPr>
      <w:rPr>
        <w:rFonts w:ascii="Arial" w:hAnsi="Arial" w:hint="default"/>
      </w:rPr>
    </w:lvl>
    <w:lvl w:ilvl="3" w:tplc="538A6A1E" w:tentative="1">
      <w:start w:val="1"/>
      <w:numFmt w:val="bullet"/>
      <w:lvlText w:val="•"/>
      <w:lvlJc w:val="left"/>
      <w:pPr>
        <w:tabs>
          <w:tab w:val="num" w:pos="2880"/>
        </w:tabs>
        <w:ind w:left="2880" w:hanging="360"/>
      </w:pPr>
      <w:rPr>
        <w:rFonts w:ascii="Arial" w:hAnsi="Arial" w:hint="default"/>
      </w:rPr>
    </w:lvl>
    <w:lvl w:ilvl="4" w:tplc="A24812C0" w:tentative="1">
      <w:start w:val="1"/>
      <w:numFmt w:val="bullet"/>
      <w:lvlText w:val="•"/>
      <w:lvlJc w:val="left"/>
      <w:pPr>
        <w:tabs>
          <w:tab w:val="num" w:pos="3600"/>
        </w:tabs>
        <w:ind w:left="3600" w:hanging="360"/>
      </w:pPr>
      <w:rPr>
        <w:rFonts w:ascii="Arial" w:hAnsi="Arial" w:hint="default"/>
      </w:rPr>
    </w:lvl>
    <w:lvl w:ilvl="5" w:tplc="A0A676AE" w:tentative="1">
      <w:start w:val="1"/>
      <w:numFmt w:val="bullet"/>
      <w:lvlText w:val="•"/>
      <w:lvlJc w:val="left"/>
      <w:pPr>
        <w:tabs>
          <w:tab w:val="num" w:pos="4320"/>
        </w:tabs>
        <w:ind w:left="4320" w:hanging="360"/>
      </w:pPr>
      <w:rPr>
        <w:rFonts w:ascii="Arial" w:hAnsi="Arial" w:hint="default"/>
      </w:rPr>
    </w:lvl>
    <w:lvl w:ilvl="6" w:tplc="7DD85602" w:tentative="1">
      <w:start w:val="1"/>
      <w:numFmt w:val="bullet"/>
      <w:lvlText w:val="•"/>
      <w:lvlJc w:val="left"/>
      <w:pPr>
        <w:tabs>
          <w:tab w:val="num" w:pos="5040"/>
        </w:tabs>
        <w:ind w:left="5040" w:hanging="360"/>
      </w:pPr>
      <w:rPr>
        <w:rFonts w:ascii="Arial" w:hAnsi="Arial" w:hint="default"/>
      </w:rPr>
    </w:lvl>
    <w:lvl w:ilvl="7" w:tplc="DD8862EE" w:tentative="1">
      <w:start w:val="1"/>
      <w:numFmt w:val="bullet"/>
      <w:lvlText w:val="•"/>
      <w:lvlJc w:val="left"/>
      <w:pPr>
        <w:tabs>
          <w:tab w:val="num" w:pos="5760"/>
        </w:tabs>
        <w:ind w:left="5760" w:hanging="360"/>
      </w:pPr>
      <w:rPr>
        <w:rFonts w:ascii="Arial" w:hAnsi="Arial" w:hint="default"/>
      </w:rPr>
    </w:lvl>
    <w:lvl w:ilvl="8" w:tplc="C70EDD6E" w:tentative="1">
      <w:start w:val="1"/>
      <w:numFmt w:val="bullet"/>
      <w:lvlText w:val="•"/>
      <w:lvlJc w:val="left"/>
      <w:pPr>
        <w:tabs>
          <w:tab w:val="num" w:pos="6480"/>
        </w:tabs>
        <w:ind w:left="6480" w:hanging="360"/>
      </w:pPr>
      <w:rPr>
        <w:rFonts w:ascii="Arial" w:hAnsi="Arial" w:hint="default"/>
      </w:rPr>
    </w:lvl>
  </w:abstractNum>
  <w:abstractNum w:abstractNumId="18">
    <w:nsid w:val="49D814CE"/>
    <w:multiLevelType w:val="hybridMultilevel"/>
    <w:tmpl w:val="0D780940"/>
    <w:lvl w:ilvl="0" w:tplc="B7E2CD7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B2C1EE0"/>
    <w:multiLevelType w:val="hybridMultilevel"/>
    <w:tmpl w:val="A9689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587D78"/>
    <w:multiLevelType w:val="hybridMultilevel"/>
    <w:tmpl w:val="2774F0A6"/>
    <w:lvl w:ilvl="0" w:tplc="AC641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AA41094"/>
    <w:multiLevelType w:val="hybridMultilevel"/>
    <w:tmpl w:val="70001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7B5BF3"/>
    <w:multiLevelType w:val="hybridMultilevel"/>
    <w:tmpl w:val="77D6B552"/>
    <w:lvl w:ilvl="0" w:tplc="A1EA1C4A">
      <w:start w:val="1"/>
      <w:numFmt w:val="bullet"/>
      <w:lvlText w:val=""/>
      <w:lvlJc w:val="left"/>
      <w:pPr>
        <w:tabs>
          <w:tab w:val="num" w:pos="720"/>
        </w:tabs>
        <w:ind w:left="720" w:hanging="360"/>
      </w:pPr>
      <w:rPr>
        <w:rFonts w:ascii="Wingdings" w:hAnsi="Wingdings" w:hint="default"/>
      </w:rPr>
    </w:lvl>
    <w:lvl w:ilvl="1" w:tplc="C52E2F5A" w:tentative="1">
      <w:start w:val="1"/>
      <w:numFmt w:val="bullet"/>
      <w:lvlText w:val=""/>
      <w:lvlJc w:val="left"/>
      <w:pPr>
        <w:tabs>
          <w:tab w:val="num" w:pos="1440"/>
        </w:tabs>
        <w:ind w:left="1440" w:hanging="360"/>
      </w:pPr>
      <w:rPr>
        <w:rFonts w:ascii="Wingdings" w:hAnsi="Wingdings" w:hint="default"/>
      </w:rPr>
    </w:lvl>
    <w:lvl w:ilvl="2" w:tplc="DA9E83AE" w:tentative="1">
      <w:start w:val="1"/>
      <w:numFmt w:val="bullet"/>
      <w:lvlText w:val=""/>
      <w:lvlJc w:val="left"/>
      <w:pPr>
        <w:tabs>
          <w:tab w:val="num" w:pos="2160"/>
        </w:tabs>
        <w:ind w:left="2160" w:hanging="360"/>
      </w:pPr>
      <w:rPr>
        <w:rFonts w:ascii="Wingdings" w:hAnsi="Wingdings" w:hint="default"/>
      </w:rPr>
    </w:lvl>
    <w:lvl w:ilvl="3" w:tplc="4864B558" w:tentative="1">
      <w:start w:val="1"/>
      <w:numFmt w:val="bullet"/>
      <w:lvlText w:val=""/>
      <w:lvlJc w:val="left"/>
      <w:pPr>
        <w:tabs>
          <w:tab w:val="num" w:pos="2880"/>
        </w:tabs>
        <w:ind w:left="2880" w:hanging="360"/>
      </w:pPr>
      <w:rPr>
        <w:rFonts w:ascii="Wingdings" w:hAnsi="Wingdings" w:hint="default"/>
      </w:rPr>
    </w:lvl>
    <w:lvl w:ilvl="4" w:tplc="8F400C0C" w:tentative="1">
      <w:start w:val="1"/>
      <w:numFmt w:val="bullet"/>
      <w:lvlText w:val=""/>
      <w:lvlJc w:val="left"/>
      <w:pPr>
        <w:tabs>
          <w:tab w:val="num" w:pos="3600"/>
        </w:tabs>
        <w:ind w:left="3600" w:hanging="360"/>
      </w:pPr>
      <w:rPr>
        <w:rFonts w:ascii="Wingdings" w:hAnsi="Wingdings" w:hint="default"/>
      </w:rPr>
    </w:lvl>
    <w:lvl w:ilvl="5" w:tplc="AC20F652" w:tentative="1">
      <w:start w:val="1"/>
      <w:numFmt w:val="bullet"/>
      <w:lvlText w:val=""/>
      <w:lvlJc w:val="left"/>
      <w:pPr>
        <w:tabs>
          <w:tab w:val="num" w:pos="4320"/>
        </w:tabs>
        <w:ind w:left="4320" w:hanging="360"/>
      </w:pPr>
      <w:rPr>
        <w:rFonts w:ascii="Wingdings" w:hAnsi="Wingdings" w:hint="default"/>
      </w:rPr>
    </w:lvl>
    <w:lvl w:ilvl="6" w:tplc="667C0EF4" w:tentative="1">
      <w:start w:val="1"/>
      <w:numFmt w:val="bullet"/>
      <w:lvlText w:val=""/>
      <w:lvlJc w:val="left"/>
      <w:pPr>
        <w:tabs>
          <w:tab w:val="num" w:pos="5040"/>
        </w:tabs>
        <w:ind w:left="5040" w:hanging="360"/>
      </w:pPr>
      <w:rPr>
        <w:rFonts w:ascii="Wingdings" w:hAnsi="Wingdings" w:hint="default"/>
      </w:rPr>
    </w:lvl>
    <w:lvl w:ilvl="7" w:tplc="1E003FC8" w:tentative="1">
      <w:start w:val="1"/>
      <w:numFmt w:val="bullet"/>
      <w:lvlText w:val=""/>
      <w:lvlJc w:val="left"/>
      <w:pPr>
        <w:tabs>
          <w:tab w:val="num" w:pos="5760"/>
        </w:tabs>
        <w:ind w:left="5760" w:hanging="360"/>
      </w:pPr>
      <w:rPr>
        <w:rFonts w:ascii="Wingdings" w:hAnsi="Wingdings" w:hint="default"/>
      </w:rPr>
    </w:lvl>
    <w:lvl w:ilvl="8" w:tplc="34002B20" w:tentative="1">
      <w:start w:val="1"/>
      <w:numFmt w:val="bullet"/>
      <w:lvlText w:val=""/>
      <w:lvlJc w:val="left"/>
      <w:pPr>
        <w:tabs>
          <w:tab w:val="num" w:pos="6480"/>
        </w:tabs>
        <w:ind w:left="6480" w:hanging="360"/>
      </w:pPr>
      <w:rPr>
        <w:rFonts w:ascii="Wingdings" w:hAnsi="Wingdings" w:hint="default"/>
      </w:rPr>
    </w:lvl>
  </w:abstractNum>
  <w:abstractNum w:abstractNumId="23">
    <w:nsid w:val="643632EB"/>
    <w:multiLevelType w:val="hybridMultilevel"/>
    <w:tmpl w:val="28ACA806"/>
    <w:lvl w:ilvl="0" w:tplc="691E0FAA">
      <w:start w:val="1"/>
      <w:numFmt w:val="bullet"/>
      <w:lvlText w:val=""/>
      <w:lvlJc w:val="left"/>
      <w:pPr>
        <w:tabs>
          <w:tab w:val="num" w:pos="720"/>
        </w:tabs>
        <w:ind w:left="720" w:hanging="360"/>
      </w:pPr>
      <w:rPr>
        <w:rFonts w:ascii="Wingdings" w:hAnsi="Wingdings" w:hint="default"/>
      </w:rPr>
    </w:lvl>
    <w:lvl w:ilvl="1" w:tplc="72545A28" w:tentative="1">
      <w:start w:val="1"/>
      <w:numFmt w:val="bullet"/>
      <w:lvlText w:val=""/>
      <w:lvlJc w:val="left"/>
      <w:pPr>
        <w:tabs>
          <w:tab w:val="num" w:pos="1440"/>
        </w:tabs>
        <w:ind w:left="1440" w:hanging="360"/>
      </w:pPr>
      <w:rPr>
        <w:rFonts w:ascii="Wingdings" w:hAnsi="Wingdings" w:hint="default"/>
      </w:rPr>
    </w:lvl>
    <w:lvl w:ilvl="2" w:tplc="3C18B88E" w:tentative="1">
      <w:start w:val="1"/>
      <w:numFmt w:val="bullet"/>
      <w:lvlText w:val=""/>
      <w:lvlJc w:val="left"/>
      <w:pPr>
        <w:tabs>
          <w:tab w:val="num" w:pos="2160"/>
        </w:tabs>
        <w:ind w:left="2160" w:hanging="360"/>
      </w:pPr>
      <w:rPr>
        <w:rFonts w:ascii="Wingdings" w:hAnsi="Wingdings" w:hint="default"/>
      </w:rPr>
    </w:lvl>
    <w:lvl w:ilvl="3" w:tplc="AE60407A" w:tentative="1">
      <w:start w:val="1"/>
      <w:numFmt w:val="bullet"/>
      <w:lvlText w:val=""/>
      <w:lvlJc w:val="left"/>
      <w:pPr>
        <w:tabs>
          <w:tab w:val="num" w:pos="2880"/>
        </w:tabs>
        <w:ind w:left="2880" w:hanging="360"/>
      </w:pPr>
      <w:rPr>
        <w:rFonts w:ascii="Wingdings" w:hAnsi="Wingdings" w:hint="default"/>
      </w:rPr>
    </w:lvl>
    <w:lvl w:ilvl="4" w:tplc="19624BC4" w:tentative="1">
      <w:start w:val="1"/>
      <w:numFmt w:val="bullet"/>
      <w:lvlText w:val=""/>
      <w:lvlJc w:val="left"/>
      <w:pPr>
        <w:tabs>
          <w:tab w:val="num" w:pos="3600"/>
        </w:tabs>
        <w:ind w:left="3600" w:hanging="360"/>
      </w:pPr>
      <w:rPr>
        <w:rFonts w:ascii="Wingdings" w:hAnsi="Wingdings" w:hint="default"/>
      </w:rPr>
    </w:lvl>
    <w:lvl w:ilvl="5" w:tplc="F30CBC0E" w:tentative="1">
      <w:start w:val="1"/>
      <w:numFmt w:val="bullet"/>
      <w:lvlText w:val=""/>
      <w:lvlJc w:val="left"/>
      <w:pPr>
        <w:tabs>
          <w:tab w:val="num" w:pos="4320"/>
        </w:tabs>
        <w:ind w:left="4320" w:hanging="360"/>
      </w:pPr>
      <w:rPr>
        <w:rFonts w:ascii="Wingdings" w:hAnsi="Wingdings" w:hint="default"/>
      </w:rPr>
    </w:lvl>
    <w:lvl w:ilvl="6" w:tplc="042A2390" w:tentative="1">
      <w:start w:val="1"/>
      <w:numFmt w:val="bullet"/>
      <w:lvlText w:val=""/>
      <w:lvlJc w:val="left"/>
      <w:pPr>
        <w:tabs>
          <w:tab w:val="num" w:pos="5040"/>
        </w:tabs>
        <w:ind w:left="5040" w:hanging="360"/>
      </w:pPr>
      <w:rPr>
        <w:rFonts w:ascii="Wingdings" w:hAnsi="Wingdings" w:hint="default"/>
      </w:rPr>
    </w:lvl>
    <w:lvl w:ilvl="7" w:tplc="D7AA3ECC" w:tentative="1">
      <w:start w:val="1"/>
      <w:numFmt w:val="bullet"/>
      <w:lvlText w:val=""/>
      <w:lvlJc w:val="left"/>
      <w:pPr>
        <w:tabs>
          <w:tab w:val="num" w:pos="5760"/>
        </w:tabs>
        <w:ind w:left="5760" w:hanging="360"/>
      </w:pPr>
      <w:rPr>
        <w:rFonts w:ascii="Wingdings" w:hAnsi="Wingdings" w:hint="default"/>
      </w:rPr>
    </w:lvl>
    <w:lvl w:ilvl="8" w:tplc="7CBA4B94" w:tentative="1">
      <w:start w:val="1"/>
      <w:numFmt w:val="bullet"/>
      <w:lvlText w:val=""/>
      <w:lvlJc w:val="left"/>
      <w:pPr>
        <w:tabs>
          <w:tab w:val="num" w:pos="6480"/>
        </w:tabs>
        <w:ind w:left="6480" w:hanging="360"/>
      </w:pPr>
      <w:rPr>
        <w:rFonts w:ascii="Wingdings" w:hAnsi="Wingdings" w:hint="default"/>
      </w:rPr>
    </w:lvl>
  </w:abstractNum>
  <w:abstractNum w:abstractNumId="24">
    <w:nsid w:val="700D7B91"/>
    <w:multiLevelType w:val="hybridMultilevel"/>
    <w:tmpl w:val="739A5078"/>
    <w:lvl w:ilvl="0" w:tplc="7CECF8FC">
      <w:start w:val="2"/>
      <w:numFmt w:val="bullet"/>
      <w:lvlText w:val="-"/>
      <w:lvlJc w:val="left"/>
      <w:pPr>
        <w:ind w:left="480" w:hanging="360"/>
      </w:pPr>
      <w:rPr>
        <w:rFonts w:ascii="Arial" w:eastAsia="Times New Roman"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5">
    <w:nsid w:val="708904B9"/>
    <w:multiLevelType w:val="hybridMultilevel"/>
    <w:tmpl w:val="C48CA65A"/>
    <w:lvl w:ilvl="0" w:tplc="74DEC8A2">
      <w:start w:val="1"/>
      <w:numFmt w:val="bullet"/>
      <w:lvlText w:val="•"/>
      <w:lvlJc w:val="left"/>
      <w:pPr>
        <w:tabs>
          <w:tab w:val="num" w:pos="720"/>
        </w:tabs>
        <w:ind w:left="720" w:hanging="360"/>
      </w:pPr>
      <w:rPr>
        <w:rFonts w:ascii="Arial" w:hAnsi="Arial" w:hint="default"/>
      </w:rPr>
    </w:lvl>
    <w:lvl w:ilvl="1" w:tplc="62F4AFEC">
      <w:start w:val="1093"/>
      <w:numFmt w:val="bullet"/>
      <w:lvlText w:val="–"/>
      <w:lvlJc w:val="left"/>
      <w:pPr>
        <w:tabs>
          <w:tab w:val="num" w:pos="1440"/>
        </w:tabs>
        <w:ind w:left="1440" w:hanging="360"/>
      </w:pPr>
      <w:rPr>
        <w:rFonts w:ascii="Arial" w:hAnsi="Arial" w:hint="default"/>
      </w:rPr>
    </w:lvl>
    <w:lvl w:ilvl="2" w:tplc="8D14B92E" w:tentative="1">
      <w:start w:val="1"/>
      <w:numFmt w:val="bullet"/>
      <w:lvlText w:val="•"/>
      <w:lvlJc w:val="left"/>
      <w:pPr>
        <w:tabs>
          <w:tab w:val="num" w:pos="2160"/>
        </w:tabs>
        <w:ind w:left="2160" w:hanging="360"/>
      </w:pPr>
      <w:rPr>
        <w:rFonts w:ascii="Arial" w:hAnsi="Arial" w:hint="default"/>
      </w:rPr>
    </w:lvl>
    <w:lvl w:ilvl="3" w:tplc="C8F4C58C" w:tentative="1">
      <w:start w:val="1"/>
      <w:numFmt w:val="bullet"/>
      <w:lvlText w:val="•"/>
      <w:lvlJc w:val="left"/>
      <w:pPr>
        <w:tabs>
          <w:tab w:val="num" w:pos="2880"/>
        </w:tabs>
        <w:ind w:left="2880" w:hanging="360"/>
      </w:pPr>
      <w:rPr>
        <w:rFonts w:ascii="Arial" w:hAnsi="Arial" w:hint="default"/>
      </w:rPr>
    </w:lvl>
    <w:lvl w:ilvl="4" w:tplc="0538A070" w:tentative="1">
      <w:start w:val="1"/>
      <w:numFmt w:val="bullet"/>
      <w:lvlText w:val="•"/>
      <w:lvlJc w:val="left"/>
      <w:pPr>
        <w:tabs>
          <w:tab w:val="num" w:pos="3600"/>
        </w:tabs>
        <w:ind w:left="3600" w:hanging="360"/>
      </w:pPr>
      <w:rPr>
        <w:rFonts w:ascii="Arial" w:hAnsi="Arial" w:hint="default"/>
      </w:rPr>
    </w:lvl>
    <w:lvl w:ilvl="5" w:tplc="97C4D71C" w:tentative="1">
      <w:start w:val="1"/>
      <w:numFmt w:val="bullet"/>
      <w:lvlText w:val="•"/>
      <w:lvlJc w:val="left"/>
      <w:pPr>
        <w:tabs>
          <w:tab w:val="num" w:pos="4320"/>
        </w:tabs>
        <w:ind w:left="4320" w:hanging="360"/>
      </w:pPr>
      <w:rPr>
        <w:rFonts w:ascii="Arial" w:hAnsi="Arial" w:hint="default"/>
      </w:rPr>
    </w:lvl>
    <w:lvl w:ilvl="6" w:tplc="EB0820B8" w:tentative="1">
      <w:start w:val="1"/>
      <w:numFmt w:val="bullet"/>
      <w:lvlText w:val="•"/>
      <w:lvlJc w:val="left"/>
      <w:pPr>
        <w:tabs>
          <w:tab w:val="num" w:pos="5040"/>
        </w:tabs>
        <w:ind w:left="5040" w:hanging="360"/>
      </w:pPr>
      <w:rPr>
        <w:rFonts w:ascii="Arial" w:hAnsi="Arial" w:hint="default"/>
      </w:rPr>
    </w:lvl>
    <w:lvl w:ilvl="7" w:tplc="9304827E" w:tentative="1">
      <w:start w:val="1"/>
      <w:numFmt w:val="bullet"/>
      <w:lvlText w:val="•"/>
      <w:lvlJc w:val="left"/>
      <w:pPr>
        <w:tabs>
          <w:tab w:val="num" w:pos="5760"/>
        </w:tabs>
        <w:ind w:left="5760" w:hanging="360"/>
      </w:pPr>
      <w:rPr>
        <w:rFonts w:ascii="Arial" w:hAnsi="Arial" w:hint="default"/>
      </w:rPr>
    </w:lvl>
    <w:lvl w:ilvl="8" w:tplc="986E5B4E" w:tentative="1">
      <w:start w:val="1"/>
      <w:numFmt w:val="bullet"/>
      <w:lvlText w:val="•"/>
      <w:lvlJc w:val="left"/>
      <w:pPr>
        <w:tabs>
          <w:tab w:val="num" w:pos="6480"/>
        </w:tabs>
        <w:ind w:left="6480" w:hanging="360"/>
      </w:pPr>
      <w:rPr>
        <w:rFonts w:ascii="Arial" w:hAnsi="Arial" w:hint="default"/>
      </w:rPr>
    </w:lvl>
  </w:abstractNum>
  <w:abstractNum w:abstractNumId="26">
    <w:nsid w:val="74954CDB"/>
    <w:multiLevelType w:val="hybridMultilevel"/>
    <w:tmpl w:val="63E482B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7">
    <w:nsid w:val="75811861"/>
    <w:multiLevelType w:val="hybridMultilevel"/>
    <w:tmpl w:val="CAD017DC"/>
    <w:lvl w:ilvl="0" w:tplc="C23ACC86">
      <w:start w:val="1"/>
      <w:numFmt w:val="bullet"/>
      <w:lvlText w:val=""/>
      <w:lvlJc w:val="left"/>
      <w:pPr>
        <w:tabs>
          <w:tab w:val="num" w:pos="720"/>
        </w:tabs>
        <w:ind w:left="720" w:hanging="360"/>
      </w:pPr>
      <w:rPr>
        <w:rFonts w:ascii="Wingdings" w:hAnsi="Wingdings" w:hint="default"/>
      </w:rPr>
    </w:lvl>
    <w:lvl w:ilvl="1" w:tplc="E9F882A0" w:tentative="1">
      <w:start w:val="1"/>
      <w:numFmt w:val="bullet"/>
      <w:lvlText w:val=""/>
      <w:lvlJc w:val="left"/>
      <w:pPr>
        <w:tabs>
          <w:tab w:val="num" w:pos="1440"/>
        </w:tabs>
        <w:ind w:left="1440" w:hanging="360"/>
      </w:pPr>
      <w:rPr>
        <w:rFonts w:ascii="Wingdings" w:hAnsi="Wingdings" w:hint="default"/>
      </w:rPr>
    </w:lvl>
    <w:lvl w:ilvl="2" w:tplc="AD9232C8" w:tentative="1">
      <w:start w:val="1"/>
      <w:numFmt w:val="bullet"/>
      <w:lvlText w:val=""/>
      <w:lvlJc w:val="left"/>
      <w:pPr>
        <w:tabs>
          <w:tab w:val="num" w:pos="2160"/>
        </w:tabs>
        <w:ind w:left="2160" w:hanging="360"/>
      </w:pPr>
      <w:rPr>
        <w:rFonts w:ascii="Wingdings" w:hAnsi="Wingdings" w:hint="default"/>
      </w:rPr>
    </w:lvl>
    <w:lvl w:ilvl="3" w:tplc="81BA453A" w:tentative="1">
      <w:start w:val="1"/>
      <w:numFmt w:val="bullet"/>
      <w:lvlText w:val=""/>
      <w:lvlJc w:val="left"/>
      <w:pPr>
        <w:tabs>
          <w:tab w:val="num" w:pos="2880"/>
        </w:tabs>
        <w:ind w:left="2880" w:hanging="360"/>
      </w:pPr>
      <w:rPr>
        <w:rFonts w:ascii="Wingdings" w:hAnsi="Wingdings" w:hint="default"/>
      </w:rPr>
    </w:lvl>
    <w:lvl w:ilvl="4" w:tplc="3C2A696C" w:tentative="1">
      <w:start w:val="1"/>
      <w:numFmt w:val="bullet"/>
      <w:lvlText w:val=""/>
      <w:lvlJc w:val="left"/>
      <w:pPr>
        <w:tabs>
          <w:tab w:val="num" w:pos="3600"/>
        </w:tabs>
        <w:ind w:left="3600" w:hanging="360"/>
      </w:pPr>
      <w:rPr>
        <w:rFonts w:ascii="Wingdings" w:hAnsi="Wingdings" w:hint="default"/>
      </w:rPr>
    </w:lvl>
    <w:lvl w:ilvl="5" w:tplc="BBC29F34" w:tentative="1">
      <w:start w:val="1"/>
      <w:numFmt w:val="bullet"/>
      <w:lvlText w:val=""/>
      <w:lvlJc w:val="left"/>
      <w:pPr>
        <w:tabs>
          <w:tab w:val="num" w:pos="4320"/>
        </w:tabs>
        <w:ind w:left="4320" w:hanging="360"/>
      </w:pPr>
      <w:rPr>
        <w:rFonts w:ascii="Wingdings" w:hAnsi="Wingdings" w:hint="default"/>
      </w:rPr>
    </w:lvl>
    <w:lvl w:ilvl="6" w:tplc="2E446928" w:tentative="1">
      <w:start w:val="1"/>
      <w:numFmt w:val="bullet"/>
      <w:lvlText w:val=""/>
      <w:lvlJc w:val="left"/>
      <w:pPr>
        <w:tabs>
          <w:tab w:val="num" w:pos="5040"/>
        </w:tabs>
        <w:ind w:left="5040" w:hanging="360"/>
      </w:pPr>
      <w:rPr>
        <w:rFonts w:ascii="Wingdings" w:hAnsi="Wingdings" w:hint="default"/>
      </w:rPr>
    </w:lvl>
    <w:lvl w:ilvl="7" w:tplc="8DDE1FF6" w:tentative="1">
      <w:start w:val="1"/>
      <w:numFmt w:val="bullet"/>
      <w:lvlText w:val=""/>
      <w:lvlJc w:val="left"/>
      <w:pPr>
        <w:tabs>
          <w:tab w:val="num" w:pos="5760"/>
        </w:tabs>
        <w:ind w:left="5760" w:hanging="360"/>
      </w:pPr>
      <w:rPr>
        <w:rFonts w:ascii="Wingdings" w:hAnsi="Wingdings" w:hint="default"/>
      </w:rPr>
    </w:lvl>
    <w:lvl w:ilvl="8" w:tplc="76FC2400" w:tentative="1">
      <w:start w:val="1"/>
      <w:numFmt w:val="bullet"/>
      <w:lvlText w:val=""/>
      <w:lvlJc w:val="left"/>
      <w:pPr>
        <w:tabs>
          <w:tab w:val="num" w:pos="6480"/>
        </w:tabs>
        <w:ind w:left="6480" w:hanging="360"/>
      </w:pPr>
      <w:rPr>
        <w:rFonts w:ascii="Wingdings" w:hAnsi="Wingdings" w:hint="default"/>
      </w:rPr>
    </w:lvl>
  </w:abstractNum>
  <w:abstractNum w:abstractNumId="28">
    <w:nsid w:val="7C0B0FDB"/>
    <w:multiLevelType w:val="hybridMultilevel"/>
    <w:tmpl w:val="DE60B8E0"/>
    <w:lvl w:ilvl="0" w:tplc="F3F6B162">
      <w:start w:val="1"/>
      <w:numFmt w:val="bullet"/>
      <w:lvlText w:val="•"/>
      <w:lvlJc w:val="left"/>
      <w:pPr>
        <w:tabs>
          <w:tab w:val="num" w:pos="720"/>
        </w:tabs>
        <w:ind w:left="720" w:hanging="360"/>
      </w:pPr>
      <w:rPr>
        <w:rFonts w:ascii="Arial" w:hAnsi="Arial" w:hint="default"/>
      </w:rPr>
    </w:lvl>
    <w:lvl w:ilvl="1" w:tplc="6BCC0794" w:tentative="1">
      <w:start w:val="1"/>
      <w:numFmt w:val="bullet"/>
      <w:lvlText w:val="•"/>
      <w:lvlJc w:val="left"/>
      <w:pPr>
        <w:tabs>
          <w:tab w:val="num" w:pos="1440"/>
        </w:tabs>
        <w:ind w:left="1440" w:hanging="360"/>
      </w:pPr>
      <w:rPr>
        <w:rFonts w:ascii="Arial" w:hAnsi="Arial" w:hint="default"/>
      </w:rPr>
    </w:lvl>
    <w:lvl w:ilvl="2" w:tplc="0B58AD90" w:tentative="1">
      <w:start w:val="1"/>
      <w:numFmt w:val="bullet"/>
      <w:lvlText w:val="•"/>
      <w:lvlJc w:val="left"/>
      <w:pPr>
        <w:tabs>
          <w:tab w:val="num" w:pos="2160"/>
        </w:tabs>
        <w:ind w:left="2160" w:hanging="360"/>
      </w:pPr>
      <w:rPr>
        <w:rFonts w:ascii="Arial" w:hAnsi="Arial" w:hint="default"/>
      </w:rPr>
    </w:lvl>
    <w:lvl w:ilvl="3" w:tplc="EE862390" w:tentative="1">
      <w:start w:val="1"/>
      <w:numFmt w:val="bullet"/>
      <w:lvlText w:val="•"/>
      <w:lvlJc w:val="left"/>
      <w:pPr>
        <w:tabs>
          <w:tab w:val="num" w:pos="2880"/>
        </w:tabs>
        <w:ind w:left="2880" w:hanging="360"/>
      </w:pPr>
      <w:rPr>
        <w:rFonts w:ascii="Arial" w:hAnsi="Arial" w:hint="default"/>
      </w:rPr>
    </w:lvl>
    <w:lvl w:ilvl="4" w:tplc="B4F00B9E" w:tentative="1">
      <w:start w:val="1"/>
      <w:numFmt w:val="bullet"/>
      <w:lvlText w:val="•"/>
      <w:lvlJc w:val="left"/>
      <w:pPr>
        <w:tabs>
          <w:tab w:val="num" w:pos="3600"/>
        </w:tabs>
        <w:ind w:left="3600" w:hanging="360"/>
      </w:pPr>
      <w:rPr>
        <w:rFonts w:ascii="Arial" w:hAnsi="Arial" w:hint="default"/>
      </w:rPr>
    </w:lvl>
    <w:lvl w:ilvl="5" w:tplc="02DE5186" w:tentative="1">
      <w:start w:val="1"/>
      <w:numFmt w:val="bullet"/>
      <w:lvlText w:val="•"/>
      <w:lvlJc w:val="left"/>
      <w:pPr>
        <w:tabs>
          <w:tab w:val="num" w:pos="4320"/>
        </w:tabs>
        <w:ind w:left="4320" w:hanging="360"/>
      </w:pPr>
      <w:rPr>
        <w:rFonts w:ascii="Arial" w:hAnsi="Arial" w:hint="default"/>
      </w:rPr>
    </w:lvl>
    <w:lvl w:ilvl="6" w:tplc="D7C4F774" w:tentative="1">
      <w:start w:val="1"/>
      <w:numFmt w:val="bullet"/>
      <w:lvlText w:val="•"/>
      <w:lvlJc w:val="left"/>
      <w:pPr>
        <w:tabs>
          <w:tab w:val="num" w:pos="5040"/>
        </w:tabs>
        <w:ind w:left="5040" w:hanging="360"/>
      </w:pPr>
      <w:rPr>
        <w:rFonts w:ascii="Arial" w:hAnsi="Arial" w:hint="default"/>
      </w:rPr>
    </w:lvl>
    <w:lvl w:ilvl="7" w:tplc="DFCE9E1E" w:tentative="1">
      <w:start w:val="1"/>
      <w:numFmt w:val="bullet"/>
      <w:lvlText w:val="•"/>
      <w:lvlJc w:val="left"/>
      <w:pPr>
        <w:tabs>
          <w:tab w:val="num" w:pos="5760"/>
        </w:tabs>
        <w:ind w:left="5760" w:hanging="360"/>
      </w:pPr>
      <w:rPr>
        <w:rFonts w:ascii="Arial" w:hAnsi="Arial" w:hint="default"/>
      </w:rPr>
    </w:lvl>
    <w:lvl w:ilvl="8" w:tplc="53881492" w:tentative="1">
      <w:start w:val="1"/>
      <w:numFmt w:val="bullet"/>
      <w:lvlText w:val="•"/>
      <w:lvlJc w:val="left"/>
      <w:pPr>
        <w:tabs>
          <w:tab w:val="num" w:pos="6480"/>
        </w:tabs>
        <w:ind w:left="6480" w:hanging="360"/>
      </w:pPr>
      <w:rPr>
        <w:rFonts w:ascii="Arial" w:hAnsi="Arial" w:hint="default"/>
      </w:rPr>
    </w:lvl>
  </w:abstractNum>
  <w:abstractNum w:abstractNumId="29">
    <w:nsid w:val="7DB71DEA"/>
    <w:multiLevelType w:val="hybridMultilevel"/>
    <w:tmpl w:val="4E8E2462"/>
    <w:lvl w:ilvl="0" w:tplc="04090001">
      <w:start w:val="1"/>
      <w:numFmt w:val="bullet"/>
      <w:lvlText w:val=""/>
      <w:lvlJc w:val="left"/>
      <w:pPr>
        <w:tabs>
          <w:tab w:val="num" w:pos="720"/>
        </w:tabs>
        <w:ind w:left="720" w:hanging="360"/>
      </w:pPr>
      <w:rPr>
        <w:rFonts w:ascii="Symbol" w:hAnsi="Symbol" w:hint="default"/>
      </w:rPr>
    </w:lvl>
    <w:lvl w:ilvl="1" w:tplc="191218BE" w:tentative="1">
      <w:start w:val="1"/>
      <w:numFmt w:val="bullet"/>
      <w:lvlText w:val=""/>
      <w:lvlJc w:val="left"/>
      <w:pPr>
        <w:tabs>
          <w:tab w:val="num" w:pos="1440"/>
        </w:tabs>
        <w:ind w:left="1440" w:hanging="360"/>
      </w:pPr>
      <w:rPr>
        <w:rFonts w:ascii="Wingdings" w:hAnsi="Wingdings" w:hint="default"/>
      </w:rPr>
    </w:lvl>
    <w:lvl w:ilvl="2" w:tplc="A234226C" w:tentative="1">
      <w:start w:val="1"/>
      <w:numFmt w:val="bullet"/>
      <w:lvlText w:val=""/>
      <w:lvlJc w:val="left"/>
      <w:pPr>
        <w:tabs>
          <w:tab w:val="num" w:pos="2160"/>
        </w:tabs>
        <w:ind w:left="2160" w:hanging="360"/>
      </w:pPr>
      <w:rPr>
        <w:rFonts w:ascii="Wingdings" w:hAnsi="Wingdings" w:hint="default"/>
      </w:rPr>
    </w:lvl>
    <w:lvl w:ilvl="3" w:tplc="D4C4F7B4" w:tentative="1">
      <w:start w:val="1"/>
      <w:numFmt w:val="bullet"/>
      <w:lvlText w:val=""/>
      <w:lvlJc w:val="left"/>
      <w:pPr>
        <w:tabs>
          <w:tab w:val="num" w:pos="2880"/>
        </w:tabs>
        <w:ind w:left="2880" w:hanging="360"/>
      </w:pPr>
      <w:rPr>
        <w:rFonts w:ascii="Wingdings" w:hAnsi="Wingdings" w:hint="default"/>
      </w:rPr>
    </w:lvl>
    <w:lvl w:ilvl="4" w:tplc="3DA8E58C" w:tentative="1">
      <w:start w:val="1"/>
      <w:numFmt w:val="bullet"/>
      <w:lvlText w:val=""/>
      <w:lvlJc w:val="left"/>
      <w:pPr>
        <w:tabs>
          <w:tab w:val="num" w:pos="3600"/>
        </w:tabs>
        <w:ind w:left="3600" w:hanging="360"/>
      </w:pPr>
      <w:rPr>
        <w:rFonts w:ascii="Wingdings" w:hAnsi="Wingdings" w:hint="default"/>
      </w:rPr>
    </w:lvl>
    <w:lvl w:ilvl="5" w:tplc="B8C4B1DC" w:tentative="1">
      <w:start w:val="1"/>
      <w:numFmt w:val="bullet"/>
      <w:lvlText w:val=""/>
      <w:lvlJc w:val="left"/>
      <w:pPr>
        <w:tabs>
          <w:tab w:val="num" w:pos="4320"/>
        </w:tabs>
        <w:ind w:left="4320" w:hanging="360"/>
      </w:pPr>
      <w:rPr>
        <w:rFonts w:ascii="Wingdings" w:hAnsi="Wingdings" w:hint="default"/>
      </w:rPr>
    </w:lvl>
    <w:lvl w:ilvl="6" w:tplc="E7509670" w:tentative="1">
      <w:start w:val="1"/>
      <w:numFmt w:val="bullet"/>
      <w:lvlText w:val=""/>
      <w:lvlJc w:val="left"/>
      <w:pPr>
        <w:tabs>
          <w:tab w:val="num" w:pos="5040"/>
        </w:tabs>
        <w:ind w:left="5040" w:hanging="360"/>
      </w:pPr>
      <w:rPr>
        <w:rFonts w:ascii="Wingdings" w:hAnsi="Wingdings" w:hint="default"/>
      </w:rPr>
    </w:lvl>
    <w:lvl w:ilvl="7" w:tplc="F0B6FD56" w:tentative="1">
      <w:start w:val="1"/>
      <w:numFmt w:val="bullet"/>
      <w:lvlText w:val=""/>
      <w:lvlJc w:val="left"/>
      <w:pPr>
        <w:tabs>
          <w:tab w:val="num" w:pos="5760"/>
        </w:tabs>
        <w:ind w:left="5760" w:hanging="360"/>
      </w:pPr>
      <w:rPr>
        <w:rFonts w:ascii="Wingdings" w:hAnsi="Wingdings" w:hint="default"/>
      </w:rPr>
    </w:lvl>
    <w:lvl w:ilvl="8" w:tplc="8640EF46" w:tentative="1">
      <w:start w:val="1"/>
      <w:numFmt w:val="bullet"/>
      <w:lvlText w:val=""/>
      <w:lvlJc w:val="left"/>
      <w:pPr>
        <w:tabs>
          <w:tab w:val="num" w:pos="6480"/>
        </w:tabs>
        <w:ind w:left="6480" w:hanging="360"/>
      </w:pPr>
      <w:rPr>
        <w:rFonts w:ascii="Wingdings" w:hAnsi="Wingdings" w:hint="default"/>
      </w:rPr>
    </w:lvl>
  </w:abstractNum>
  <w:abstractNum w:abstractNumId="30">
    <w:nsid w:val="7EFF5608"/>
    <w:multiLevelType w:val="hybridMultilevel"/>
    <w:tmpl w:val="94306972"/>
    <w:lvl w:ilvl="0" w:tplc="AEDCB474">
      <w:start w:val="1"/>
      <w:numFmt w:val="bullet"/>
      <w:lvlText w:val="•"/>
      <w:lvlJc w:val="left"/>
      <w:pPr>
        <w:tabs>
          <w:tab w:val="num" w:pos="720"/>
        </w:tabs>
        <w:ind w:left="720" w:hanging="360"/>
      </w:pPr>
      <w:rPr>
        <w:rFonts w:ascii="Arial" w:hAnsi="Arial" w:hint="default"/>
      </w:rPr>
    </w:lvl>
    <w:lvl w:ilvl="1" w:tplc="51769AC4" w:tentative="1">
      <w:start w:val="1"/>
      <w:numFmt w:val="bullet"/>
      <w:lvlText w:val="•"/>
      <w:lvlJc w:val="left"/>
      <w:pPr>
        <w:tabs>
          <w:tab w:val="num" w:pos="1440"/>
        </w:tabs>
        <w:ind w:left="1440" w:hanging="360"/>
      </w:pPr>
      <w:rPr>
        <w:rFonts w:ascii="Arial" w:hAnsi="Arial" w:hint="default"/>
      </w:rPr>
    </w:lvl>
    <w:lvl w:ilvl="2" w:tplc="EC6EEBC2" w:tentative="1">
      <w:start w:val="1"/>
      <w:numFmt w:val="bullet"/>
      <w:lvlText w:val="•"/>
      <w:lvlJc w:val="left"/>
      <w:pPr>
        <w:tabs>
          <w:tab w:val="num" w:pos="2160"/>
        </w:tabs>
        <w:ind w:left="2160" w:hanging="360"/>
      </w:pPr>
      <w:rPr>
        <w:rFonts w:ascii="Arial" w:hAnsi="Arial" w:hint="default"/>
      </w:rPr>
    </w:lvl>
    <w:lvl w:ilvl="3" w:tplc="2DF8003C" w:tentative="1">
      <w:start w:val="1"/>
      <w:numFmt w:val="bullet"/>
      <w:lvlText w:val="•"/>
      <w:lvlJc w:val="left"/>
      <w:pPr>
        <w:tabs>
          <w:tab w:val="num" w:pos="2880"/>
        </w:tabs>
        <w:ind w:left="2880" w:hanging="360"/>
      </w:pPr>
      <w:rPr>
        <w:rFonts w:ascii="Arial" w:hAnsi="Arial" w:hint="default"/>
      </w:rPr>
    </w:lvl>
    <w:lvl w:ilvl="4" w:tplc="55EE0472" w:tentative="1">
      <w:start w:val="1"/>
      <w:numFmt w:val="bullet"/>
      <w:lvlText w:val="•"/>
      <w:lvlJc w:val="left"/>
      <w:pPr>
        <w:tabs>
          <w:tab w:val="num" w:pos="3600"/>
        </w:tabs>
        <w:ind w:left="3600" w:hanging="360"/>
      </w:pPr>
      <w:rPr>
        <w:rFonts w:ascii="Arial" w:hAnsi="Arial" w:hint="default"/>
      </w:rPr>
    </w:lvl>
    <w:lvl w:ilvl="5" w:tplc="FCB41EF8" w:tentative="1">
      <w:start w:val="1"/>
      <w:numFmt w:val="bullet"/>
      <w:lvlText w:val="•"/>
      <w:lvlJc w:val="left"/>
      <w:pPr>
        <w:tabs>
          <w:tab w:val="num" w:pos="4320"/>
        </w:tabs>
        <w:ind w:left="4320" w:hanging="360"/>
      </w:pPr>
      <w:rPr>
        <w:rFonts w:ascii="Arial" w:hAnsi="Arial" w:hint="default"/>
      </w:rPr>
    </w:lvl>
    <w:lvl w:ilvl="6" w:tplc="59BC10C2" w:tentative="1">
      <w:start w:val="1"/>
      <w:numFmt w:val="bullet"/>
      <w:lvlText w:val="•"/>
      <w:lvlJc w:val="left"/>
      <w:pPr>
        <w:tabs>
          <w:tab w:val="num" w:pos="5040"/>
        </w:tabs>
        <w:ind w:left="5040" w:hanging="360"/>
      </w:pPr>
      <w:rPr>
        <w:rFonts w:ascii="Arial" w:hAnsi="Arial" w:hint="default"/>
      </w:rPr>
    </w:lvl>
    <w:lvl w:ilvl="7" w:tplc="23328364" w:tentative="1">
      <w:start w:val="1"/>
      <w:numFmt w:val="bullet"/>
      <w:lvlText w:val="•"/>
      <w:lvlJc w:val="left"/>
      <w:pPr>
        <w:tabs>
          <w:tab w:val="num" w:pos="5760"/>
        </w:tabs>
        <w:ind w:left="5760" w:hanging="360"/>
      </w:pPr>
      <w:rPr>
        <w:rFonts w:ascii="Arial" w:hAnsi="Arial" w:hint="default"/>
      </w:rPr>
    </w:lvl>
    <w:lvl w:ilvl="8" w:tplc="38161D38"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20"/>
  </w:num>
  <w:num w:numId="3">
    <w:abstractNumId w:val="26"/>
  </w:num>
  <w:num w:numId="4">
    <w:abstractNumId w:val="4"/>
  </w:num>
  <w:num w:numId="5">
    <w:abstractNumId w:val="29"/>
  </w:num>
  <w:num w:numId="6">
    <w:abstractNumId w:val="21"/>
  </w:num>
  <w:num w:numId="7">
    <w:abstractNumId w:val="13"/>
  </w:num>
  <w:num w:numId="8">
    <w:abstractNumId w:val="8"/>
  </w:num>
  <w:num w:numId="9">
    <w:abstractNumId w:val="6"/>
  </w:num>
  <w:num w:numId="10">
    <w:abstractNumId w:val="24"/>
  </w:num>
  <w:num w:numId="11">
    <w:abstractNumId w:val="19"/>
  </w:num>
  <w:num w:numId="12">
    <w:abstractNumId w:val="7"/>
  </w:num>
  <w:num w:numId="13">
    <w:abstractNumId w:val="15"/>
  </w:num>
  <w:num w:numId="14">
    <w:abstractNumId w:val="27"/>
  </w:num>
  <w:num w:numId="15">
    <w:abstractNumId w:val="18"/>
  </w:num>
  <w:num w:numId="16">
    <w:abstractNumId w:val="23"/>
  </w:num>
  <w:num w:numId="17">
    <w:abstractNumId w:val="16"/>
  </w:num>
  <w:num w:numId="18">
    <w:abstractNumId w:val="5"/>
  </w:num>
  <w:num w:numId="19">
    <w:abstractNumId w:val="3"/>
  </w:num>
  <w:num w:numId="20">
    <w:abstractNumId w:val="11"/>
  </w:num>
  <w:num w:numId="21">
    <w:abstractNumId w:val="17"/>
  </w:num>
  <w:num w:numId="22">
    <w:abstractNumId w:val="0"/>
  </w:num>
  <w:num w:numId="23">
    <w:abstractNumId w:val="9"/>
  </w:num>
  <w:num w:numId="24">
    <w:abstractNumId w:val="12"/>
  </w:num>
  <w:num w:numId="25">
    <w:abstractNumId w:val="25"/>
  </w:num>
  <w:num w:numId="26">
    <w:abstractNumId w:val="2"/>
  </w:num>
  <w:num w:numId="27">
    <w:abstractNumId w:val="1"/>
  </w:num>
  <w:num w:numId="28">
    <w:abstractNumId w:val="30"/>
  </w:num>
  <w:num w:numId="29">
    <w:abstractNumId w:val="28"/>
  </w:num>
  <w:num w:numId="30">
    <w:abstractNumId w:val="10"/>
  </w:num>
  <w:num w:numId="31">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0E0"/>
    <w:rsid w:val="00002EB9"/>
    <w:rsid w:val="00003072"/>
    <w:rsid w:val="00006497"/>
    <w:rsid w:val="000132C9"/>
    <w:rsid w:val="0002109D"/>
    <w:rsid w:val="00024AB5"/>
    <w:rsid w:val="00027A11"/>
    <w:rsid w:val="000515FF"/>
    <w:rsid w:val="00054212"/>
    <w:rsid w:val="00061BD6"/>
    <w:rsid w:val="000678AB"/>
    <w:rsid w:val="000714A1"/>
    <w:rsid w:val="00075847"/>
    <w:rsid w:val="00077509"/>
    <w:rsid w:val="00082F44"/>
    <w:rsid w:val="00096E30"/>
    <w:rsid w:val="000A1A3C"/>
    <w:rsid w:val="000E39E9"/>
    <w:rsid w:val="000E43F4"/>
    <w:rsid w:val="000E5BEB"/>
    <w:rsid w:val="00102491"/>
    <w:rsid w:val="00105387"/>
    <w:rsid w:val="001071BB"/>
    <w:rsid w:val="00130336"/>
    <w:rsid w:val="00131235"/>
    <w:rsid w:val="00146C13"/>
    <w:rsid w:val="00161387"/>
    <w:rsid w:val="00164643"/>
    <w:rsid w:val="00175F9D"/>
    <w:rsid w:val="00180594"/>
    <w:rsid w:val="00187561"/>
    <w:rsid w:val="00187BBE"/>
    <w:rsid w:val="0019106C"/>
    <w:rsid w:val="00197DF1"/>
    <w:rsid w:val="001B1A14"/>
    <w:rsid w:val="001C1E13"/>
    <w:rsid w:val="001C2F87"/>
    <w:rsid w:val="001C7C63"/>
    <w:rsid w:val="001D02A5"/>
    <w:rsid w:val="001E66CC"/>
    <w:rsid w:val="001E73A2"/>
    <w:rsid w:val="001F0CEC"/>
    <w:rsid w:val="00202735"/>
    <w:rsid w:val="00206F32"/>
    <w:rsid w:val="0021491B"/>
    <w:rsid w:val="0022059D"/>
    <w:rsid w:val="002327B4"/>
    <w:rsid w:val="00240ECB"/>
    <w:rsid w:val="00246BD0"/>
    <w:rsid w:val="00251342"/>
    <w:rsid w:val="002654C0"/>
    <w:rsid w:val="00270255"/>
    <w:rsid w:val="00283C77"/>
    <w:rsid w:val="00284B9A"/>
    <w:rsid w:val="00284DE8"/>
    <w:rsid w:val="00292C27"/>
    <w:rsid w:val="002D70B0"/>
    <w:rsid w:val="002E0FC2"/>
    <w:rsid w:val="002F4ED1"/>
    <w:rsid w:val="003036B4"/>
    <w:rsid w:val="00316A07"/>
    <w:rsid w:val="00327E94"/>
    <w:rsid w:val="00333707"/>
    <w:rsid w:val="00341B7E"/>
    <w:rsid w:val="00344381"/>
    <w:rsid w:val="00372D6D"/>
    <w:rsid w:val="00384722"/>
    <w:rsid w:val="003B7C8D"/>
    <w:rsid w:val="003D4A16"/>
    <w:rsid w:val="003D5F1A"/>
    <w:rsid w:val="003D6A10"/>
    <w:rsid w:val="003E2064"/>
    <w:rsid w:val="003E21BA"/>
    <w:rsid w:val="003E58A9"/>
    <w:rsid w:val="003E749A"/>
    <w:rsid w:val="004003A7"/>
    <w:rsid w:val="00412D3D"/>
    <w:rsid w:val="004145B7"/>
    <w:rsid w:val="00425876"/>
    <w:rsid w:val="00426271"/>
    <w:rsid w:val="00443EEC"/>
    <w:rsid w:val="00445094"/>
    <w:rsid w:val="00445A45"/>
    <w:rsid w:val="00461A34"/>
    <w:rsid w:val="00464EE7"/>
    <w:rsid w:val="00465B70"/>
    <w:rsid w:val="0047156D"/>
    <w:rsid w:val="00480651"/>
    <w:rsid w:val="00483250"/>
    <w:rsid w:val="00487BF3"/>
    <w:rsid w:val="00496B35"/>
    <w:rsid w:val="004B3EE9"/>
    <w:rsid w:val="004B6E4A"/>
    <w:rsid w:val="004C6B53"/>
    <w:rsid w:val="004E02F8"/>
    <w:rsid w:val="00501666"/>
    <w:rsid w:val="00540331"/>
    <w:rsid w:val="00552076"/>
    <w:rsid w:val="00565FA4"/>
    <w:rsid w:val="00571237"/>
    <w:rsid w:val="00580786"/>
    <w:rsid w:val="00586C0A"/>
    <w:rsid w:val="00591612"/>
    <w:rsid w:val="0059173D"/>
    <w:rsid w:val="00594731"/>
    <w:rsid w:val="005B435C"/>
    <w:rsid w:val="005C58AA"/>
    <w:rsid w:val="005C6CFA"/>
    <w:rsid w:val="005D3E1E"/>
    <w:rsid w:val="005F18D7"/>
    <w:rsid w:val="00605729"/>
    <w:rsid w:val="00610163"/>
    <w:rsid w:val="00615832"/>
    <w:rsid w:val="006338AD"/>
    <w:rsid w:val="006442E0"/>
    <w:rsid w:val="00645A29"/>
    <w:rsid w:val="00656189"/>
    <w:rsid w:val="00656281"/>
    <w:rsid w:val="0066239D"/>
    <w:rsid w:val="006751B7"/>
    <w:rsid w:val="0067558F"/>
    <w:rsid w:val="0068388A"/>
    <w:rsid w:val="00693CDF"/>
    <w:rsid w:val="0069735F"/>
    <w:rsid w:val="006A731E"/>
    <w:rsid w:val="006B1683"/>
    <w:rsid w:val="006E4E80"/>
    <w:rsid w:val="007024EA"/>
    <w:rsid w:val="0071008D"/>
    <w:rsid w:val="007133AD"/>
    <w:rsid w:val="00717A6B"/>
    <w:rsid w:val="00722981"/>
    <w:rsid w:val="00731354"/>
    <w:rsid w:val="007316E5"/>
    <w:rsid w:val="00733CCB"/>
    <w:rsid w:val="007457D9"/>
    <w:rsid w:val="007464DE"/>
    <w:rsid w:val="00747DEA"/>
    <w:rsid w:val="00761E64"/>
    <w:rsid w:val="00762E28"/>
    <w:rsid w:val="007773AC"/>
    <w:rsid w:val="00780123"/>
    <w:rsid w:val="00780C65"/>
    <w:rsid w:val="00783099"/>
    <w:rsid w:val="00783594"/>
    <w:rsid w:val="00791D8C"/>
    <w:rsid w:val="007B2AD8"/>
    <w:rsid w:val="007B30E0"/>
    <w:rsid w:val="007C0400"/>
    <w:rsid w:val="007C1032"/>
    <w:rsid w:val="007C25F6"/>
    <w:rsid w:val="007C35DA"/>
    <w:rsid w:val="007C3AA5"/>
    <w:rsid w:val="007D56AE"/>
    <w:rsid w:val="007F5C18"/>
    <w:rsid w:val="00824BEC"/>
    <w:rsid w:val="00827574"/>
    <w:rsid w:val="00840612"/>
    <w:rsid w:val="008463FA"/>
    <w:rsid w:val="00850759"/>
    <w:rsid w:val="00870F67"/>
    <w:rsid w:val="00874D35"/>
    <w:rsid w:val="00895A9E"/>
    <w:rsid w:val="008B0185"/>
    <w:rsid w:val="008C3FAD"/>
    <w:rsid w:val="008C4D3A"/>
    <w:rsid w:val="008E399D"/>
    <w:rsid w:val="008E3ADD"/>
    <w:rsid w:val="008E5D25"/>
    <w:rsid w:val="008F238C"/>
    <w:rsid w:val="00913DB4"/>
    <w:rsid w:val="00931FAF"/>
    <w:rsid w:val="00941E4B"/>
    <w:rsid w:val="00953B80"/>
    <w:rsid w:val="009718BA"/>
    <w:rsid w:val="009860EB"/>
    <w:rsid w:val="009B6872"/>
    <w:rsid w:val="009D7C6D"/>
    <w:rsid w:val="009E09F5"/>
    <w:rsid w:val="00A2228D"/>
    <w:rsid w:val="00A31BDA"/>
    <w:rsid w:val="00A62F35"/>
    <w:rsid w:val="00A815D5"/>
    <w:rsid w:val="00A94CFD"/>
    <w:rsid w:val="00A94F00"/>
    <w:rsid w:val="00A979EE"/>
    <w:rsid w:val="00AA4CEB"/>
    <w:rsid w:val="00AB2E2F"/>
    <w:rsid w:val="00AB5383"/>
    <w:rsid w:val="00AE2CB9"/>
    <w:rsid w:val="00B11591"/>
    <w:rsid w:val="00B17741"/>
    <w:rsid w:val="00B20249"/>
    <w:rsid w:val="00B2347C"/>
    <w:rsid w:val="00B34AB3"/>
    <w:rsid w:val="00B400FF"/>
    <w:rsid w:val="00B40103"/>
    <w:rsid w:val="00B4056E"/>
    <w:rsid w:val="00B70D83"/>
    <w:rsid w:val="00B735F9"/>
    <w:rsid w:val="00B8468F"/>
    <w:rsid w:val="00B94AEE"/>
    <w:rsid w:val="00BB4175"/>
    <w:rsid w:val="00BE4F02"/>
    <w:rsid w:val="00BF2A8D"/>
    <w:rsid w:val="00C05CD0"/>
    <w:rsid w:val="00C07C26"/>
    <w:rsid w:val="00C2205D"/>
    <w:rsid w:val="00C23FE7"/>
    <w:rsid w:val="00C53F90"/>
    <w:rsid w:val="00C561DD"/>
    <w:rsid w:val="00C565F0"/>
    <w:rsid w:val="00C5751D"/>
    <w:rsid w:val="00C604E9"/>
    <w:rsid w:val="00C72760"/>
    <w:rsid w:val="00C742EF"/>
    <w:rsid w:val="00CA66D5"/>
    <w:rsid w:val="00CB49AB"/>
    <w:rsid w:val="00CC38D0"/>
    <w:rsid w:val="00CD564B"/>
    <w:rsid w:val="00CE4DAC"/>
    <w:rsid w:val="00CE539D"/>
    <w:rsid w:val="00D32164"/>
    <w:rsid w:val="00D37F2D"/>
    <w:rsid w:val="00D7153B"/>
    <w:rsid w:val="00D80245"/>
    <w:rsid w:val="00D830A4"/>
    <w:rsid w:val="00D87E19"/>
    <w:rsid w:val="00D9165B"/>
    <w:rsid w:val="00DA4B42"/>
    <w:rsid w:val="00DB1297"/>
    <w:rsid w:val="00DB1E55"/>
    <w:rsid w:val="00DB6B4B"/>
    <w:rsid w:val="00DC7816"/>
    <w:rsid w:val="00DE05A5"/>
    <w:rsid w:val="00DE568F"/>
    <w:rsid w:val="00E01588"/>
    <w:rsid w:val="00E065DD"/>
    <w:rsid w:val="00E27FBD"/>
    <w:rsid w:val="00E31D55"/>
    <w:rsid w:val="00E36379"/>
    <w:rsid w:val="00E41A98"/>
    <w:rsid w:val="00E45B3B"/>
    <w:rsid w:val="00E7202C"/>
    <w:rsid w:val="00E76779"/>
    <w:rsid w:val="00E7741E"/>
    <w:rsid w:val="00E81A8E"/>
    <w:rsid w:val="00E91CA7"/>
    <w:rsid w:val="00EA4393"/>
    <w:rsid w:val="00EA6F60"/>
    <w:rsid w:val="00EB12C9"/>
    <w:rsid w:val="00EB44C4"/>
    <w:rsid w:val="00EB6B8C"/>
    <w:rsid w:val="00EC2CC3"/>
    <w:rsid w:val="00EC3869"/>
    <w:rsid w:val="00ED4840"/>
    <w:rsid w:val="00F00E09"/>
    <w:rsid w:val="00F01502"/>
    <w:rsid w:val="00F073E8"/>
    <w:rsid w:val="00F1490D"/>
    <w:rsid w:val="00F16687"/>
    <w:rsid w:val="00F25F25"/>
    <w:rsid w:val="00F41E3C"/>
    <w:rsid w:val="00F44579"/>
    <w:rsid w:val="00F54EF3"/>
    <w:rsid w:val="00F620D5"/>
    <w:rsid w:val="00F6213F"/>
    <w:rsid w:val="00F835E4"/>
    <w:rsid w:val="00F87906"/>
    <w:rsid w:val="00FA0677"/>
    <w:rsid w:val="00FC1ABB"/>
    <w:rsid w:val="00FD36AD"/>
    <w:rsid w:val="00FD7721"/>
    <w:rsid w:val="00FE0006"/>
    <w:rsid w:val="00FE3B7B"/>
    <w:rsid w:val="00FF2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46216-6A72-4810-ABCE-1D05B54B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A7"/>
    <w:rPr>
      <w:sz w:val="24"/>
      <w:szCs w:val="24"/>
    </w:rPr>
  </w:style>
  <w:style w:type="paragraph" w:styleId="Heading1">
    <w:name w:val="heading 1"/>
    <w:basedOn w:val="Normal"/>
    <w:next w:val="Normal"/>
    <w:link w:val="Heading1Char"/>
    <w:qFormat/>
    <w:rsid w:val="004003A7"/>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03A7"/>
    <w:rPr>
      <w:rFonts w:asciiTheme="majorHAnsi" w:eastAsiaTheme="majorEastAsia" w:hAnsiTheme="majorHAnsi" w:cstheme="majorBidi"/>
      <w:b/>
      <w:bCs/>
      <w:kern w:val="32"/>
      <w:sz w:val="32"/>
      <w:szCs w:val="32"/>
    </w:rPr>
  </w:style>
  <w:style w:type="character" w:styleId="Strong">
    <w:name w:val="Strong"/>
    <w:basedOn w:val="DefaultParagraphFont"/>
    <w:qFormat/>
    <w:rsid w:val="004003A7"/>
    <w:rPr>
      <w:b/>
      <w:bCs/>
    </w:rPr>
  </w:style>
  <w:style w:type="character" w:styleId="Emphasis">
    <w:name w:val="Emphasis"/>
    <w:basedOn w:val="DefaultParagraphFont"/>
    <w:qFormat/>
    <w:rsid w:val="004003A7"/>
    <w:rPr>
      <w:i/>
      <w:iCs/>
    </w:rPr>
  </w:style>
  <w:style w:type="paragraph" w:styleId="ListParagraph">
    <w:name w:val="List Paragraph"/>
    <w:basedOn w:val="Normal"/>
    <w:uiPriority w:val="34"/>
    <w:qFormat/>
    <w:rsid w:val="0059173D"/>
    <w:pPr>
      <w:ind w:left="720"/>
      <w:contextualSpacing/>
    </w:pPr>
  </w:style>
  <w:style w:type="paragraph" w:styleId="BalloonText">
    <w:name w:val="Balloon Text"/>
    <w:basedOn w:val="Normal"/>
    <w:link w:val="BalloonTextChar"/>
    <w:uiPriority w:val="99"/>
    <w:semiHidden/>
    <w:unhideWhenUsed/>
    <w:rsid w:val="00246BD0"/>
    <w:rPr>
      <w:rFonts w:ascii="Tahoma" w:hAnsi="Tahoma" w:cs="Tahoma"/>
      <w:sz w:val="16"/>
      <w:szCs w:val="16"/>
    </w:rPr>
  </w:style>
  <w:style w:type="character" w:customStyle="1" w:styleId="BalloonTextChar">
    <w:name w:val="Balloon Text Char"/>
    <w:basedOn w:val="DefaultParagraphFont"/>
    <w:link w:val="BalloonText"/>
    <w:uiPriority w:val="99"/>
    <w:semiHidden/>
    <w:rsid w:val="00246BD0"/>
    <w:rPr>
      <w:rFonts w:ascii="Tahoma" w:hAnsi="Tahoma" w:cs="Tahoma"/>
      <w:sz w:val="16"/>
      <w:szCs w:val="16"/>
    </w:rPr>
  </w:style>
  <w:style w:type="paragraph" w:styleId="NormalWeb">
    <w:name w:val="Normal (Web)"/>
    <w:basedOn w:val="Normal"/>
    <w:uiPriority w:val="99"/>
    <w:semiHidden/>
    <w:unhideWhenUsed/>
    <w:rsid w:val="001646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373">
      <w:bodyDiv w:val="1"/>
      <w:marLeft w:val="0"/>
      <w:marRight w:val="0"/>
      <w:marTop w:val="0"/>
      <w:marBottom w:val="0"/>
      <w:divBdr>
        <w:top w:val="none" w:sz="0" w:space="0" w:color="auto"/>
        <w:left w:val="none" w:sz="0" w:space="0" w:color="auto"/>
        <w:bottom w:val="none" w:sz="0" w:space="0" w:color="auto"/>
        <w:right w:val="none" w:sz="0" w:space="0" w:color="auto"/>
      </w:divBdr>
      <w:divsChild>
        <w:div w:id="983237240">
          <w:marLeft w:val="605"/>
          <w:marRight w:val="0"/>
          <w:marTop w:val="154"/>
          <w:marBottom w:val="0"/>
          <w:divBdr>
            <w:top w:val="none" w:sz="0" w:space="0" w:color="auto"/>
            <w:left w:val="none" w:sz="0" w:space="0" w:color="auto"/>
            <w:bottom w:val="none" w:sz="0" w:space="0" w:color="auto"/>
            <w:right w:val="none" w:sz="0" w:space="0" w:color="auto"/>
          </w:divBdr>
        </w:div>
        <w:div w:id="948512643">
          <w:marLeft w:val="605"/>
          <w:marRight w:val="0"/>
          <w:marTop w:val="154"/>
          <w:marBottom w:val="0"/>
          <w:divBdr>
            <w:top w:val="none" w:sz="0" w:space="0" w:color="auto"/>
            <w:left w:val="none" w:sz="0" w:space="0" w:color="auto"/>
            <w:bottom w:val="none" w:sz="0" w:space="0" w:color="auto"/>
            <w:right w:val="none" w:sz="0" w:space="0" w:color="auto"/>
          </w:divBdr>
        </w:div>
        <w:div w:id="440493513">
          <w:marLeft w:val="605"/>
          <w:marRight w:val="0"/>
          <w:marTop w:val="154"/>
          <w:marBottom w:val="0"/>
          <w:divBdr>
            <w:top w:val="none" w:sz="0" w:space="0" w:color="auto"/>
            <w:left w:val="none" w:sz="0" w:space="0" w:color="auto"/>
            <w:bottom w:val="none" w:sz="0" w:space="0" w:color="auto"/>
            <w:right w:val="none" w:sz="0" w:space="0" w:color="auto"/>
          </w:divBdr>
        </w:div>
      </w:divsChild>
    </w:div>
    <w:div w:id="62530700">
      <w:bodyDiv w:val="1"/>
      <w:marLeft w:val="0"/>
      <w:marRight w:val="0"/>
      <w:marTop w:val="0"/>
      <w:marBottom w:val="0"/>
      <w:divBdr>
        <w:top w:val="none" w:sz="0" w:space="0" w:color="auto"/>
        <w:left w:val="none" w:sz="0" w:space="0" w:color="auto"/>
        <w:bottom w:val="none" w:sz="0" w:space="0" w:color="auto"/>
        <w:right w:val="none" w:sz="0" w:space="0" w:color="auto"/>
      </w:divBdr>
      <w:divsChild>
        <w:div w:id="2042246960">
          <w:marLeft w:val="547"/>
          <w:marRight w:val="0"/>
          <w:marTop w:val="115"/>
          <w:marBottom w:val="0"/>
          <w:divBdr>
            <w:top w:val="none" w:sz="0" w:space="0" w:color="auto"/>
            <w:left w:val="none" w:sz="0" w:space="0" w:color="auto"/>
            <w:bottom w:val="none" w:sz="0" w:space="0" w:color="auto"/>
            <w:right w:val="none" w:sz="0" w:space="0" w:color="auto"/>
          </w:divBdr>
        </w:div>
        <w:div w:id="1299650961">
          <w:marLeft w:val="547"/>
          <w:marRight w:val="0"/>
          <w:marTop w:val="115"/>
          <w:marBottom w:val="0"/>
          <w:divBdr>
            <w:top w:val="none" w:sz="0" w:space="0" w:color="auto"/>
            <w:left w:val="none" w:sz="0" w:space="0" w:color="auto"/>
            <w:bottom w:val="none" w:sz="0" w:space="0" w:color="auto"/>
            <w:right w:val="none" w:sz="0" w:space="0" w:color="auto"/>
          </w:divBdr>
        </w:div>
        <w:div w:id="1576696043">
          <w:marLeft w:val="547"/>
          <w:marRight w:val="0"/>
          <w:marTop w:val="115"/>
          <w:marBottom w:val="0"/>
          <w:divBdr>
            <w:top w:val="none" w:sz="0" w:space="0" w:color="auto"/>
            <w:left w:val="none" w:sz="0" w:space="0" w:color="auto"/>
            <w:bottom w:val="none" w:sz="0" w:space="0" w:color="auto"/>
            <w:right w:val="none" w:sz="0" w:space="0" w:color="auto"/>
          </w:divBdr>
        </w:div>
      </w:divsChild>
    </w:div>
    <w:div w:id="83502352">
      <w:bodyDiv w:val="1"/>
      <w:marLeft w:val="0"/>
      <w:marRight w:val="0"/>
      <w:marTop w:val="0"/>
      <w:marBottom w:val="0"/>
      <w:divBdr>
        <w:top w:val="none" w:sz="0" w:space="0" w:color="auto"/>
        <w:left w:val="none" w:sz="0" w:space="0" w:color="auto"/>
        <w:bottom w:val="none" w:sz="0" w:space="0" w:color="auto"/>
        <w:right w:val="none" w:sz="0" w:space="0" w:color="auto"/>
      </w:divBdr>
      <w:divsChild>
        <w:div w:id="679159894">
          <w:marLeft w:val="547"/>
          <w:marRight w:val="0"/>
          <w:marTop w:val="115"/>
          <w:marBottom w:val="0"/>
          <w:divBdr>
            <w:top w:val="none" w:sz="0" w:space="0" w:color="auto"/>
            <w:left w:val="none" w:sz="0" w:space="0" w:color="auto"/>
            <w:bottom w:val="none" w:sz="0" w:space="0" w:color="auto"/>
            <w:right w:val="none" w:sz="0" w:space="0" w:color="auto"/>
          </w:divBdr>
        </w:div>
      </w:divsChild>
    </w:div>
    <w:div w:id="206768493">
      <w:bodyDiv w:val="1"/>
      <w:marLeft w:val="0"/>
      <w:marRight w:val="0"/>
      <w:marTop w:val="0"/>
      <w:marBottom w:val="0"/>
      <w:divBdr>
        <w:top w:val="none" w:sz="0" w:space="0" w:color="auto"/>
        <w:left w:val="none" w:sz="0" w:space="0" w:color="auto"/>
        <w:bottom w:val="none" w:sz="0" w:space="0" w:color="auto"/>
        <w:right w:val="none" w:sz="0" w:space="0" w:color="auto"/>
      </w:divBdr>
      <w:divsChild>
        <w:div w:id="768280937">
          <w:marLeft w:val="547"/>
          <w:marRight w:val="0"/>
          <w:marTop w:val="134"/>
          <w:marBottom w:val="0"/>
          <w:divBdr>
            <w:top w:val="none" w:sz="0" w:space="0" w:color="auto"/>
            <w:left w:val="none" w:sz="0" w:space="0" w:color="auto"/>
            <w:bottom w:val="none" w:sz="0" w:space="0" w:color="auto"/>
            <w:right w:val="none" w:sz="0" w:space="0" w:color="auto"/>
          </w:divBdr>
        </w:div>
        <w:div w:id="233784712">
          <w:marLeft w:val="547"/>
          <w:marRight w:val="0"/>
          <w:marTop w:val="134"/>
          <w:marBottom w:val="0"/>
          <w:divBdr>
            <w:top w:val="none" w:sz="0" w:space="0" w:color="auto"/>
            <w:left w:val="none" w:sz="0" w:space="0" w:color="auto"/>
            <w:bottom w:val="none" w:sz="0" w:space="0" w:color="auto"/>
            <w:right w:val="none" w:sz="0" w:space="0" w:color="auto"/>
          </w:divBdr>
        </w:div>
        <w:div w:id="549150634">
          <w:marLeft w:val="547"/>
          <w:marRight w:val="0"/>
          <w:marTop w:val="134"/>
          <w:marBottom w:val="0"/>
          <w:divBdr>
            <w:top w:val="none" w:sz="0" w:space="0" w:color="auto"/>
            <w:left w:val="none" w:sz="0" w:space="0" w:color="auto"/>
            <w:bottom w:val="none" w:sz="0" w:space="0" w:color="auto"/>
            <w:right w:val="none" w:sz="0" w:space="0" w:color="auto"/>
          </w:divBdr>
        </w:div>
        <w:div w:id="831676557">
          <w:marLeft w:val="547"/>
          <w:marRight w:val="0"/>
          <w:marTop w:val="134"/>
          <w:marBottom w:val="0"/>
          <w:divBdr>
            <w:top w:val="none" w:sz="0" w:space="0" w:color="auto"/>
            <w:left w:val="none" w:sz="0" w:space="0" w:color="auto"/>
            <w:bottom w:val="none" w:sz="0" w:space="0" w:color="auto"/>
            <w:right w:val="none" w:sz="0" w:space="0" w:color="auto"/>
          </w:divBdr>
        </w:div>
        <w:div w:id="389572929">
          <w:marLeft w:val="547"/>
          <w:marRight w:val="0"/>
          <w:marTop w:val="134"/>
          <w:marBottom w:val="0"/>
          <w:divBdr>
            <w:top w:val="none" w:sz="0" w:space="0" w:color="auto"/>
            <w:left w:val="none" w:sz="0" w:space="0" w:color="auto"/>
            <w:bottom w:val="none" w:sz="0" w:space="0" w:color="auto"/>
            <w:right w:val="none" w:sz="0" w:space="0" w:color="auto"/>
          </w:divBdr>
        </w:div>
      </w:divsChild>
    </w:div>
    <w:div w:id="317348730">
      <w:bodyDiv w:val="1"/>
      <w:marLeft w:val="0"/>
      <w:marRight w:val="0"/>
      <w:marTop w:val="0"/>
      <w:marBottom w:val="0"/>
      <w:divBdr>
        <w:top w:val="none" w:sz="0" w:space="0" w:color="auto"/>
        <w:left w:val="none" w:sz="0" w:space="0" w:color="auto"/>
        <w:bottom w:val="none" w:sz="0" w:space="0" w:color="auto"/>
        <w:right w:val="none" w:sz="0" w:space="0" w:color="auto"/>
      </w:divBdr>
      <w:divsChild>
        <w:div w:id="1282999649">
          <w:marLeft w:val="605"/>
          <w:marRight w:val="0"/>
          <w:marTop w:val="154"/>
          <w:marBottom w:val="0"/>
          <w:divBdr>
            <w:top w:val="none" w:sz="0" w:space="0" w:color="auto"/>
            <w:left w:val="none" w:sz="0" w:space="0" w:color="auto"/>
            <w:bottom w:val="none" w:sz="0" w:space="0" w:color="auto"/>
            <w:right w:val="none" w:sz="0" w:space="0" w:color="auto"/>
          </w:divBdr>
        </w:div>
        <w:div w:id="2050913007">
          <w:marLeft w:val="605"/>
          <w:marRight w:val="0"/>
          <w:marTop w:val="154"/>
          <w:marBottom w:val="0"/>
          <w:divBdr>
            <w:top w:val="none" w:sz="0" w:space="0" w:color="auto"/>
            <w:left w:val="none" w:sz="0" w:space="0" w:color="auto"/>
            <w:bottom w:val="none" w:sz="0" w:space="0" w:color="auto"/>
            <w:right w:val="none" w:sz="0" w:space="0" w:color="auto"/>
          </w:divBdr>
        </w:div>
        <w:div w:id="1985742115">
          <w:marLeft w:val="605"/>
          <w:marRight w:val="0"/>
          <w:marTop w:val="154"/>
          <w:marBottom w:val="0"/>
          <w:divBdr>
            <w:top w:val="none" w:sz="0" w:space="0" w:color="auto"/>
            <w:left w:val="none" w:sz="0" w:space="0" w:color="auto"/>
            <w:bottom w:val="none" w:sz="0" w:space="0" w:color="auto"/>
            <w:right w:val="none" w:sz="0" w:space="0" w:color="auto"/>
          </w:divBdr>
        </w:div>
      </w:divsChild>
    </w:div>
    <w:div w:id="369107006">
      <w:bodyDiv w:val="1"/>
      <w:marLeft w:val="0"/>
      <w:marRight w:val="0"/>
      <w:marTop w:val="0"/>
      <w:marBottom w:val="0"/>
      <w:divBdr>
        <w:top w:val="none" w:sz="0" w:space="0" w:color="auto"/>
        <w:left w:val="none" w:sz="0" w:space="0" w:color="auto"/>
        <w:bottom w:val="none" w:sz="0" w:space="0" w:color="auto"/>
        <w:right w:val="none" w:sz="0" w:space="0" w:color="auto"/>
      </w:divBdr>
    </w:div>
    <w:div w:id="426540502">
      <w:bodyDiv w:val="1"/>
      <w:marLeft w:val="0"/>
      <w:marRight w:val="0"/>
      <w:marTop w:val="0"/>
      <w:marBottom w:val="0"/>
      <w:divBdr>
        <w:top w:val="none" w:sz="0" w:space="0" w:color="auto"/>
        <w:left w:val="none" w:sz="0" w:space="0" w:color="auto"/>
        <w:bottom w:val="none" w:sz="0" w:space="0" w:color="auto"/>
        <w:right w:val="none" w:sz="0" w:space="0" w:color="auto"/>
      </w:divBdr>
    </w:div>
    <w:div w:id="427434106">
      <w:bodyDiv w:val="1"/>
      <w:marLeft w:val="0"/>
      <w:marRight w:val="0"/>
      <w:marTop w:val="0"/>
      <w:marBottom w:val="0"/>
      <w:divBdr>
        <w:top w:val="none" w:sz="0" w:space="0" w:color="auto"/>
        <w:left w:val="none" w:sz="0" w:space="0" w:color="auto"/>
        <w:bottom w:val="none" w:sz="0" w:space="0" w:color="auto"/>
        <w:right w:val="none" w:sz="0" w:space="0" w:color="auto"/>
      </w:divBdr>
      <w:divsChild>
        <w:div w:id="1874264376">
          <w:marLeft w:val="605"/>
          <w:marRight w:val="0"/>
          <w:marTop w:val="154"/>
          <w:marBottom w:val="0"/>
          <w:divBdr>
            <w:top w:val="none" w:sz="0" w:space="0" w:color="auto"/>
            <w:left w:val="none" w:sz="0" w:space="0" w:color="auto"/>
            <w:bottom w:val="none" w:sz="0" w:space="0" w:color="auto"/>
            <w:right w:val="none" w:sz="0" w:space="0" w:color="auto"/>
          </w:divBdr>
        </w:div>
        <w:div w:id="1169711228">
          <w:marLeft w:val="605"/>
          <w:marRight w:val="0"/>
          <w:marTop w:val="154"/>
          <w:marBottom w:val="0"/>
          <w:divBdr>
            <w:top w:val="none" w:sz="0" w:space="0" w:color="auto"/>
            <w:left w:val="none" w:sz="0" w:space="0" w:color="auto"/>
            <w:bottom w:val="none" w:sz="0" w:space="0" w:color="auto"/>
            <w:right w:val="none" w:sz="0" w:space="0" w:color="auto"/>
          </w:divBdr>
        </w:div>
        <w:div w:id="594705831">
          <w:marLeft w:val="605"/>
          <w:marRight w:val="0"/>
          <w:marTop w:val="154"/>
          <w:marBottom w:val="0"/>
          <w:divBdr>
            <w:top w:val="none" w:sz="0" w:space="0" w:color="auto"/>
            <w:left w:val="none" w:sz="0" w:space="0" w:color="auto"/>
            <w:bottom w:val="none" w:sz="0" w:space="0" w:color="auto"/>
            <w:right w:val="none" w:sz="0" w:space="0" w:color="auto"/>
          </w:divBdr>
        </w:div>
      </w:divsChild>
    </w:div>
    <w:div w:id="496118754">
      <w:bodyDiv w:val="1"/>
      <w:marLeft w:val="0"/>
      <w:marRight w:val="0"/>
      <w:marTop w:val="0"/>
      <w:marBottom w:val="0"/>
      <w:divBdr>
        <w:top w:val="none" w:sz="0" w:space="0" w:color="auto"/>
        <w:left w:val="none" w:sz="0" w:space="0" w:color="auto"/>
        <w:bottom w:val="none" w:sz="0" w:space="0" w:color="auto"/>
        <w:right w:val="none" w:sz="0" w:space="0" w:color="auto"/>
      </w:divBdr>
    </w:div>
    <w:div w:id="510487375">
      <w:bodyDiv w:val="1"/>
      <w:marLeft w:val="0"/>
      <w:marRight w:val="0"/>
      <w:marTop w:val="0"/>
      <w:marBottom w:val="0"/>
      <w:divBdr>
        <w:top w:val="none" w:sz="0" w:space="0" w:color="auto"/>
        <w:left w:val="none" w:sz="0" w:space="0" w:color="auto"/>
        <w:bottom w:val="none" w:sz="0" w:space="0" w:color="auto"/>
        <w:right w:val="none" w:sz="0" w:space="0" w:color="auto"/>
      </w:divBdr>
      <w:divsChild>
        <w:div w:id="1889877073">
          <w:marLeft w:val="547"/>
          <w:marRight w:val="0"/>
          <w:marTop w:val="115"/>
          <w:marBottom w:val="0"/>
          <w:divBdr>
            <w:top w:val="none" w:sz="0" w:space="0" w:color="auto"/>
            <w:left w:val="none" w:sz="0" w:space="0" w:color="auto"/>
            <w:bottom w:val="none" w:sz="0" w:space="0" w:color="auto"/>
            <w:right w:val="none" w:sz="0" w:space="0" w:color="auto"/>
          </w:divBdr>
        </w:div>
        <w:div w:id="2039305926">
          <w:marLeft w:val="547"/>
          <w:marRight w:val="0"/>
          <w:marTop w:val="115"/>
          <w:marBottom w:val="0"/>
          <w:divBdr>
            <w:top w:val="none" w:sz="0" w:space="0" w:color="auto"/>
            <w:left w:val="none" w:sz="0" w:space="0" w:color="auto"/>
            <w:bottom w:val="none" w:sz="0" w:space="0" w:color="auto"/>
            <w:right w:val="none" w:sz="0" w:space="0" w:color="auto"/>
          </w:divBdr>
        </w:div>
      </w:divsChild>
    </w:div>
    <w:div w:id="556824751">
      <w:bodyDiv w:val="1"/>
      <w:marLeft w:val="0"/>
      <w:marRight w:val="0"/>
      <w:marTop w:val="0"/>
      <w:marBottom w:val="0"/>
      <w:divBdr>
        <w:top w:val="none" w:sz="0" w:space="0" w:color="auto"/>
        <w:left w:val="none" w:sz="0" w:space="0" w:color="auto"/>
        <w:bottom w:val="none" w:sz="0" w:space="0" w:color="auto"/>
        <w:right w:val="none" w:sz="0" w:space="0" w:color="auto"/>
      </w:divBdr>
      <w:divsChild>
        <w:div w:id="73667830">
          <w:marLeft w:val="547"/>
          <w:marRight w:val="0"/>
          <w:marTop w:val="115"/>
          <w:marBottom w:val="0"/>
          <w:divBdr>
            <w:top w:val="none" w:sz="0" w:space="0" w:color="auto"/>
            <w:left w:val="none" w:sz="0" w:space="0" w:color="auto"/>
            <w:bottom w:val="none" w:sz="0" w:space="0" w:color="auto"/>
            <w:right w:val="none" w:sz="0" w:space="0" w:color="auto"/>
          </w:divBdr>
        </w:div>
        <w:div w:id="910577492">
          <w:marLeft w:val="547"/>
          <w:marRight w:val="0"/>
          <w:marTop w:val="115"/>
          <w:marBottom w:val="0"/>
          <w:divBdr>
            <w:top w:val="none" w:sz="0" w:space="0" w:color="auto"/>
            <w:left w:val="none" w:sz="0" w:space="0" w:color="auto"/>
            <w:bottom w:val="none" w:sz="0" w:space="0" w:color="auto"/>
            <w:right w:val="none" w:sz="0" w:space="0" w:color="auto"/>
          </w:divBdr>
        </w:div>
        <w:div w:id="1838767140">
          <w:marLeft w:val="1166"/>
          <w:marRight w:val="0"/>
          <w:marTop w:val="96"/>
          <w:marBottom w:val="0"/>
          <w:divBdr>
            <w:top w:val="none" w:sz="0" w:space="0" w:color="auto"/>
            <w:left w:val="none" w:sz="0" w:space="0" w:color="auto"/>
            <w:bottom w:val="none" w:sz="0" w:space="0" w:color="auto"/>
            <w:right w:val="none" w:sz="0" w:space="0" w:color="auto"/>
          </w:divBdr>
        </w:div>
        <w:div w:id="1800764570">
          <w:marLeft w:val="1166"/>
          <w:marRight w:val="0"/>
          <w:marTop w:val="96"/>
          <w:marBottom w:val="0"/>
          <w:divBdr>
            <w:top w:val="none" w:sz="0" w:space="0" w:color="auto"/>
            <w:left w:val="none" w:sz="0" w:space="0" w:color="auto"/>
            <w:bottom w:val="none" w:sz="0" w:space="0" w:color="auto"/>
            <w:right w:val="none" w:sz="0" w:space="0" w:color="auto"/>
          </w:divBdr>
        </w:div>
        <w:div w:id="1363825659">
          <w:marLeft w:val="1166"/>
          <w:marRight w:val="0"/>
          <w:marTop w:val="96"/>
          <w:marBottom w:val="0"/>
          <w:divBdr>
            <w:top w:val="none" w:sz="0" w:space="0" w:color="auto"/>
            <w:left w:val="none" w:sz="0" w:space="0" w:color="auto"/>
            <w:bottom w:val="none" w:sz="0" w:space="0" w:color="auto"/>
            <w:right w:val="none" w:sz="0" w:space="0" w:color="auto"/>
          </w:divBdr>
        </w:div>
        <w:div w:id="1900944588">
          <w:marLeft w:val="547"/>
          <w:marRight w:val="0"/>
          <w:marTop w:val="115"/>
          <w:marBottom w:val="0"/>
          <w:divBdr>
            <w:top w:val="none" w:sz="0" w:space="0" w:color="auto"/>
            <w:left w:val="none" w:sz="0" w:space="0" w:color="auto"/>
            <w:bottom w:val="none" w:sz="0" w:space="0" w:color="auto"/>
            <w:right w:val="none" w:sz="0" w:space="0" w:color="auto"/>
          </w:divBdr>
        </w:div>
        <w:div w:id="1306399442">
          <w:marLeft w:val="547"/>
          <w:marRight w:val="0"/>
          <w:marTop w:val="115"/>
          <w:marBottom w:val="0"/>
          <w:divBdr>
            <w:top w:val="none" w:sz="0" w:space="0" w:color="auto"/>
            <w:left w:val="none" w:sz="0" w:space="0" w:color="auto"/>
            <w:bottom w:val="none" w:sz="0" w:space="0" w:color="auto"/>
            <w:right w:val="none" w:sz="0" w:space="0" w:color="auto"/>
          </w:divBdr>
        </w:div>
      </w:divsChild>
    </w:div>
    <w:div w:id="596913575">
      <w:bodyDiv w:val="1"/>
      <w:marLeft w:val="0"/>
      <w:marRight w:val="0"/>
      <w:marTop w:val="0"/>
      <w:marBottom w:val="0"/>
      <w:divBdr>
        <w:top w:val="none" w:sz="0" w:space="0" w:color="auto"/>
        <w:left w:val="none" w:sz="0" w:space="0" w:color="auto"/>
        <w:bottom w:val="none" w:sz="0" w:space="0" w:color="auto"/>
        <w:right w:val="none" w:sz="0" w:space="0" w:color="auto"/>
      </w:divBdr>
      <w:divsChild>
        <w:div w:id="1571236764">
          <w:marLeft w:val="605"/>
          <w:marRight w:val="0"/>
          <w:marTop w:val="154"/>
          <w:marBottom w:val="0"/>
          <w:divBdr>
            <w:top w:val="none" w:sz="0" w:space="0" w:color="auto"/>
            <w:left w:val="none" w:sz="0" w:space="0" w:color="auto"/>
            <w:bottom w:val="none" w:sz="0" w:space="0" w:color="auto"/>
            <w:right w:val="none" w:sz="0" w:space="0" w:color="auto"/>
          </w:divBdr>
        </w:div>
        <w:div w:id="987368145">
          <w:marLeft w:val="605"/>
          <w:marRight w:val="0"/>
          <w:marTop w:val="154"/>
          <w:marBottom w:val="0"/>
          <w:divBdr>
            <w:top w:val="none" w:sz="0" w:space="0" w:color="auto"/>
            <w:left w:val="none" w:sz="0" w:space="0" w:color="auto"/>
            <w:bottom w:val="none" w:sz="0" w:space="0" w:color="auto"/>
            <w:right w:val="none" w:sz="0" w:space="0" w:color="auto"/>
          </w:divBdr>
        </w:div>
        <w:div w:id="1626236636">
          <w:marLeft w:val="605"/>
          <w:marRight w:val="0"/>
          <w:marTop w:val="154"/>
          <w:marBottom w:val="0"/>
          <w:divBdr>
            <w:top w:val="none" w:sz="0" w:space="0" w:color="auto"/>
            <w:left w:val="none" w:sz="0" w:space="0" w:color="auto"/>
            <w:bottom w:val="none" w:sz="0" w:space="0" w:color="auto"/>
            <w:right w:val="none" w:sz="0" w:space="0" w:color="auto"/>
          </w:divBdr>
        </w:div>
      </w:divsChild>
    </w:div>
    <w:div w:id="627591148">
      <w:bodyDiv w:val="1"/>
      <w:marLeft w:val="0"/>
      <w:marRight w:val="0"/>
      <w:marTop w:val="0"/>
      <w:marBottom w:val="0"/>
      <w:divBdr>
        <w:top w:val="none" w:sz="0" w:space="0" w:color="auto"/>
        <w:left w:val="none" w:sz="0" w:space="0" w:color="auto"/>
        <w:bottom w:val="none" w:sz="0" w:space="0" w:color="auto"/>
        <w:right w:val="none" w:sz="0" w:space="0" w:color="auto"/>
      </w:divBdr>
      <w:divsChild>
        <w:div w:id="1719474512">
          <w:marLeft w:val="605"/>
          <w:marRight w:val="0"/>
          <w:marTop w:val="154"/>
          <w:marBottom w:val="0"/>
          <w:divBdr>
            <w:top w:val="none" w:sz="0" w:space="0" w:color="auto"/>
            <w:left w:val="none" w:sz="0" w:space="0" w:color="auto"/>
            <w:bottom w:val="none" w:sz="0" w:space="0" w:color="auto"/>
            <w:right w:val="none" w:sz="0" w:space="0" w:color="auto"/>
          </w:divBdr>
        </w:div>
      </w:divsChild>
    </w:div>
    <w:div w:id="666514123">
      <w:bodyDiv w:val="1"/>
      <w:marLeft w:val="0"/>
      <w:marRight w:val="0"/>
      <w:marTop w:val="0"/>
      <w:marBottom w:val="0"/>
      <w:divBdr>
        <w:top w:val="none" w:sz="0" w:space="0" w:color="auto"/>
        <w:left w:val="none" w:sz="0" w:space="0" w:color="auto"/>
        <w:bottom w:val="none" w:sz="0" w:space="0" w:color="auto"/>
        <w:right w:val="none" w:sz="0" w:space="0" w:color="auto"/>
      </w:divBdr>
    </w:div>
    <w:div w:id="697582378">
      <w:bodyDiv w:val="1"/>
      <w:marLeft w:val="0"/>
      <w:marRight w:val="0"/>
      <w:marTop w:val="0"/>
      <w:marBottom w:val="0"/>
      <w:divBdr>
        <w:top w:val="none" w:sz="0" w:space="0" w:color="auto"/>
        <w:left w:val="none" w:sz="0" w:space="0" w:color="auto"/>
        <w:bottom w:val="none" w:sz="0" w:space="0" w:color="auto"/>
        <w:right w:val="none" w:sz="0" w:space="0" w:color="auto"/>
      </w:divBdr>
      <w:divsChild>
        <w:div w:id="785275134">
          <w:marLeft w:val="605"/>
          <w:marRight w:val="0"/>
          <w:marTop w:val="154"/>
          <w:marBottom w:val="0"/>
          <w:divBdr>
            <w:top w:val="none" w:sz="0" w:space="0" w:color="auto"/>
            <w:left w:val="none" w:sz="0" w:space="0" w:color="auto"/>
            <w:bottom w:val="none" w:sz="0" w:space="0" w:color="auto"/>
            <w:right w:val="none" w:sz="0" w:space="0" w:color="auto"/>
          </w:divBdr>
        </w:div>
        <w:div w:id="972716045">
          <w:marLeft w:val="605"/>
          <w:marRight w:val="0"/>
          <w:marTop w:val="154"/>
          <w:marBottom w:val="0"/>
          <w:divBdr>
            <w:top w:val="none" w:sz="0" w:space="0" w:color="auto"/>
            <w:left w:val="none" w:sz="0" w:space="0" w:color="auto"/>
            <w:bottom w:val="none" w:sz="0" w:space="0" w:color="auto"/>
            <w:right w:val="none" w:sz="0" w:space="0" w:color="auto"/>
          </w:divBdr>
        </w:div>
        <w:div w:id="1410885310">
          <w:marLeft w:val="605"/>
          <w:marRight w:val="0"/>
          <w:marTop w:val="154"/>
          <w:marBottom w:val="0"/>
          <w:divBdr>
            <w:top w:val="none" w:sz="0" w:space="0" w:color="auto"/>
            <w:left w:val="none" w:sz="0" w:space="0" w:color="auto"/>
            <w:bottom w:val="none" w:sz="0" w:space="0" w:color="auto"/>
            <w:right w:val="none" w:sz="0" w:space="0" w:color="auto"/>
          </w:divBdr>
        </w:div>
      </w:divsChild>
    </w:div>
    <w:div w:id="774446671">
      <w:bodyDiv w:val="1"/>
      <w:marLeft w:val="0"/>
      <w:marRight w:val="0"/>
      <w:marTop w:val="0"/>
      <w:marBottom w:val="0"/>
      <w:divBdr>
        <w:top w:val="none" w:sz="0" w:space="0" w:color="auto"/>
        <w:left w:val="none" w:sz="0" w:space="0" w:color="auto"/>
        <w:bottom w:val="none" w:sz="0" w:space="0" w:color="auto"/>
        <w:right w:val="none" w:sz="0" w:space="0" w:color="auto"/>
      </w:divBdr>
      <w:divsChild>
        <w:div w:id="1539705410">
          <w:marLeft w:val="605"/>
          <w:marRight w:val="0"/>
          <w:marTop w:val="154"/>
          <w:marBottom w:val="0"/>
          <w:divBdr>
            <w:top w:val="none" w:sz="0" w:space="0" w:color="auto"/>
            <w:left w:val="none" w:sz="0" w:space="0" w:color="auto"/>
            <w:bottom w:val="none" w:sz="0" w:space="0" w:color="auto"/>
            <w:right w:val="none" w:sz="0" w:space="0" w:color="auto"/>
          </w:divBdr>
        </w:div>
        <w:div w:id="1398628286">
          <w:marLeft w:val="605"/>
          <w:marRight w:val="0"/>
          <w:marTop w:val="154"/>
          <w:marBottom w:val="0"/>
          <w:divBdr>
            <w:top w:val="none" w:sz="0" w:space="0" w:color="auto"/>
            <w:left w:val="none" w:sz="0" w:space="0" w:color="auto"/>
            <w:bottom w:val="none" w:sz="0" w:space="0" w:color="auto"/>
            <w:right w:val="none" w:sz="0" w:space="0" w:color="auto"/>
          </w:divBdr>
        </w:div>
      </w:divsChild>
    </w:div>
    <w:div w:id="794560032">
      <w:bodyDiv w:val="1"/>
      <w:marLeft w:val="0"/>
      <w:marRight w:val="0"/>
      <w:marTop w:val="0"/>
      <w:marBottom w:val="0"/>
      <w:divBdr>
        <w:top w:val="none" w:sz="0" w:space="0" w:color="auto"/>
        <w:left w:val="none" w:sz="0" w:space="0" w:color="auto"/>
        <w:bottom w:val="none" w:sz="0" w:space="0" w:color="auto"/>
        <w:right w:val="none" w:sz="0" w:space="0" w:color="auto"/>
      </w:divBdr>
      <w:divsChild>
        <w:div w:id="671756892">
          <w:marLeft w:val="547"/>
          <w:marRight w:val="0"/>
          <w:marTop w:val="115"/>
          <w:marBottom w:val="0"/>
          <w:divBdr>
            <w:top w:val="none" w:sz="0" w:space="0" w:color="auto"/>
            <w:left w:val="none" w:sz="0" w:space="0" w:color="auto"/>
            <w:bottom w:val="none" w:sz="0" w:space="0" w:color="auto"/>
            <w:right w:val="none" w:sz="0" w:space="0" w:color="auto"/>
          </w:divBdr>
        </w:div>
        <w:div w:id="479690068">
          <w:marLeft w:val="547"/>
          <w:marRight w:val="0"/>
          <w:marTop w:val="115"/>
          <w:marBottom w:val="0"/>
          <w:divBdr>
            <w:top w:val="none" w:sz="0" w:space="0" w:color="auto"/>
            <w:left w:val="none" w:sz="0" w:space="0" w:color="auto"/>
            <w:bottom w:val="none" w:sz="0" w:space="0" w:color="auto"/>
            <w:right w:val="none" w:sz="0" w:space="0" w:color="auto"/>
          </w:divBdr>
        </w:div>
        <w:div w:id="784813403">
          <w:marLeft w:val="547"/>
          <w:marRight w:val="0"/>
          <w:marTop w:val="115"/>
          <w:marBottom w:val="0"/>
          <w:divBdr>
            <w:top w:val="none" w:sz="0" w:space="0" w:color="auto"/>
            <w:left w:val="none" w:sz="0" w:space="0" w:color="auto"/>
            <w:bottom w:val="none" w:sz="0" w:space="0" w:color="auto"/>
            <w:right w:val="none" w:sz="0" w:space="0" w:color="auto"/>
          </w:divBdr>
        </w:div>
      </w:divsChild>
    </w:div>
    <w:div w:id="806584239">
      <w:bodyDiv w:val="1"/>
      <w:marLeft w:val="0"/>
      <w:marRight w:val="0"/>
      <w:marTop w:val="0"/>
      <w:marBottom w:val="0"/>
      <w:divBdr>
        <w:top w:val="none" w:sz="0" w:space="0" w:color="auto"/>
        <w:left w:val="none" w:sz="0" w:space="0" w:color="auto"/>
        <w:bottom w:val="none" w:sz="0" w:space="0" w:color="auto"/>
        <w:right w:val="none" w:sz="0" w:space="0" w:color="auto"/>
      </w:divBdr>
      <w:divsChild>
        <w:div w:id="459496315">
          <w:marLeft w:val="547"/>
          <w:marRight w:val="0"/>
          <w:marTop w:val="115"/>
          <w:marBottom w:val="0"/>
          <w:divBdr>
            <w:top w:val="none" w:sz="0" w:space="0" w:color="auto"/>
            <w:left w:val="none" w:sz="0" w:space="0" w:color="auto"/>
            <w:bottom w:val="none" w:sz="0" w:space="0" w:color="auto"/>
            <w:right w:val="none" w:sz="0" w:space="0" w:color="auto"/>
          </w:divBdr>
        </w:div>
        <w:div w:id="336662687">
          <w:marLeft w:val="1166"/>
          <w:marRight w:val="0"/>
          <w:marTop w:val="96"/>
          <w:marBottom w:val="0"/>
          <w:divBdr>
            <w:top w:val="none" w:sz="0" w:space="0" w:color="auto"/>
            <w:left w:val="none" w:sz="0" w:space="0" w:color="auto"/>
            <w:bottom w:val="none" w:sz="0" w:space="0" w:color="auto"/>
            <w:right w:val="none" w:sz="0" w:space="0" w:color="auto"/>
          </w:divBdr>
        </w:div>
        <w:div w:id="567880152">
          <w:marLeft w:val="1166"/>
          <w:marRight w:val="0"/>
          <w:marTop w:val="96"/>
          <w:marBottom w:val="0"/>
          <w:divBdr>
            <w:top w:val="none" w:sz="0" w:space="0" w:color="auto"/>
            <w:left w:val="none" w:sz="0" w:space="0" w:color="auto"/>
            <w:bottom w:val="none" w:sz="0" w:space="0" w:color="auto"/>
            <w:right w:val="none" w:sz="0" w:space="0" w:color="auto"/>
          </w:divBdr>
        </w:div>
        <w:div w:id="1447387217">
          <w:marLeft w:val="547"/>
          <w:marRight w:val="0"/>
          <w:marTop w:val="115"/>
          <w:marBottom w:val="0"/>
          <w:divBdr>
            <w:top w:val="none" w:sz="0" w:space="0" w:color="auto"/>
            <w:left w:val="none" w:sz="0" w:space="0" w:color="auto"/>
            <w:bottom w:val="none" w:sz="0" w:space="0" w:color="auto"/>
            <w:right w:val="none" w:sz="0" w:space="0" w:color="auto"/>
          </w:divBdr>
        </w:div>
        <w:div w:id="509025140">
          <w:marLeft w:val="547"/>
          <w:marRight w:val="0"/>
          <w:marTop w:val="115"/>
          <w:marBottom w:val="0"/>
          <w:divBdr>
            <w:top w:val="none" w:sz="0" w:space="0" w:color="auto"/>
            <w:left w:val="none" w:sz="0" w:space="0" w:color="auto"/>
            <w:bottom w:val="none" w:sz="0" w:space="0" w:color="auto"/>
            <w:right w:val="none" w:sz="0" w:space="0" w:color="auto"/>
          </w:divBdr>
        </w:div>
      </w:divsChild>
    </w:div>
    <w:div w:id="818884522">
      <w:bodyDiv w:val="1"/>
      <w:marLeft w:val="0"/>
      <w:marRight w:val="0"/>
      <w:marTop w:val="0"/>
      <w:marBottom w:val="0"/>
      <w:divBdr>
        <w:top w:val="none" w:sz="0" w:space="0" w:color="auto"/>
        <w:left w:val="none" w:sz="0" w:space="0" w:color="auto"/>
        <w:bottom w:val="none" w:sz="0" w:space="0" w:color="auto"/>
        <w:right w:val="none" w:sz="0" w:space="0" w:color="auto"/>
      </w:divBdr>
      <w:divsChild>
        <w:div w:id="764769535">
          <w:marLeft w:val="547"/>
          <w:marRight w:val="0"/>
          <w:marTop w:val="134"/>
          <w:marBottom w:val="0"/>
          <w:divBdr>
            <w:top w:val="none" w:sz="0" w:space="0" w:color="auto"/>
            <w:left w:val="none" w:sz="0" w:space="0" w:color="auto"/>
            <w:bottom w:val="none" w:sz="0" w:space="0" w:color="auto"/>
            <w:right w:val="none" w:sz="0" w:space="0" w:color="auto"/>
          </w:divBdr>
        </w:div>
        <w:div w:id="90124686">
          <w:marLeft w:val="547"/>
          <w:marRight w:val="0"/>
          <w:marTop w:val="134"/>
          <w:marBottom w:val="0"/>
          <w:divBdr>
            <w:top w:val="none" w:sz="0" w:space="0" w:color="auto"/>
            <w:left w:val="none" w:sz="0" w:space="0" w:color="auto"/>
            <w:bottom w:val="none" w:sz="0" w:space="0" w:color="auto"/>
            <w:right w:val="none" w:sz="0" w:space="0" w:color="auto"/>
          </w:divBdr>
        </w:div>
      </w:divsChild>
    </w:div>
    <w:div w:id="901448803">
      <w:bodyDiv w:val="1"/>
      <w:marLeft w:val="0"/>
      <w:marRight w:val="0"/>
      <w:marTop w:val="0"/>
      <w:marBottom w:val="0"/>
      <w:divBdr>
        <w:top w:val="none" w:sz="0" w:space="0" w:color="auto"/>
        <w:left w:val="none" w:sz="0" w:space="0" w:color="auto"/>
        <w:bottom w:val="none" w:sz="0" w:space="0" w:color="auto"/>
        <w:right w:val="none" w:sz="0" w:space="0" w:color="auto"/>
      </w:divBdr>
      <w:divsChild>
        <w:div w:id="1690377329">
          <w:marLeft w:val="547"/>
          <w:marRight w:val="0"/>
          <w:marTop w:val="115"/>
          <w:marBottom w:val="0"/>
          <w:divBdr>
            <w:top w:val="none" w:sz="0" w:space="0" w:color="auto"/>
            <w:left w:val="none" w:sz="0" w:space="0" w:color="auto"/>
            <w:bottom w:val="none" w:sz="0" w:space="0" w:color="auto"/>
            <w:right w:val="none" w:sz="0" w:space="0" w:color="auto"/>
          </w:divBdr>
        </w:div>
      </w:divsChild>
    </w:div>
    <w:div w:id="916983507">
      <w:bodyDiv w:val="1"/>
      <w:marLeft w:val="0"/>
      <w:marRight w:val="0"/>
      <w:marTop w:val="0"/>
      <w:marBottom w:val="0"/>
      <w:divBdr>
        <w:top w:val="none" w:sz="0" w:space="0" w:color="auto"/>
        <w:left w:val="none" w:sz="0" w:space="0" w:color="auto"/>
        <w:bottom w:val="none" w:sz="0" w:space="0" w:color="auto"/>
        <w:right w:val="none" w:sz="0" w:space="0" w:color="auto"/>
      </w:divBdr>
    </w:div>
    <w:div w:id="923956336">
      <w:bodyDiv w:val="1"/>
      <w:marLeft w:val="0"/>
      <w:marRight w:val="0"/>
      <w:marTop w:val="0"/>
      <w:marBottom w:val="0"/>
      <w:divBdr>
        <w:top w:val="none" w:sz="0" w:space="0" w:color="auto"/>
        <w:left w:val="none" w:sz="0" w:space="0" w:color="auto"/>
        <w:bottom w:val="none" w:sz="0" w:space="0" w:color="auto"/>
        <w:right w:val="none" w:sz="0" w:space="0" w:color="auto"/>
      </w:divBdr>
      <w:divsChild>
        <w:div w:id="1652371885">
          <w:marLeft w:val="547"/>
          <w:marRight w:val="0"/>
          <w:marTop w:val="115"/>
          <w:marBottom w:val="0"/>
          <w:divBdr>
            <w:top w:val="none" w:sz="0" w:space="0" w:color="auto"/>
            <w:left w:val="none" w:sz="0" w:space="0" w:color="auto"/>
            <w:bottom w:val="none" w:sz="0" w:space="0" w:color="auto"/>
            <w:right w:val="none" w:sz="0" w:space="0" w:color="auto"/>
          </w:divBdr>
        </w:div>
        <w:div w:id="1257909043">
          <w:marLeft w:val="547"/>
          <w:marRight w:val="0"/>
          <w:marTop w:val="115"/>
          <w:marBottom w:val="0"/>
          <w:divBdr>
            <w:top w:val="none" w:sz="0" w:space="0" w:color="auto"/>
            <w:left w:val="none" w:sz="0" w:space="0" w:color="auto"/>
            <w:bottom w:val="none" w:sz="0" w:space="0" w:color="auto"/>
            <w:right w:val="none" w:sz="0" w:space="0" w:color="auto"/>
          </w:divBdr>
        </w:div>
        <w:div w:id="1684354887">
          <w:marLeft w:val="1166"/>
          <w:marRight w:val="0"/>
          <w:marTop w:val="96"/>
          <w:marBottom w:val="0"/>
          <w:divBdr>
            <w:top w:val="none" w:sz="0" w:space="0" w:color="auto"/>
            <w:left w:val="none" w:sz="0" w:space="0" w:color="auto"/>
            <w:bottom w:val="none" w:sz="0" w:space="0" w:color="auto"/>
            <w:right w:val="none" w:sz="0" w:space="0" w:color="auto"/>
          </w:divBdr>
        </w:div>
        <w:div w:id="756244252">
          <w:marLeft w:val="1166"/>
          <w:marRight w:val="0"/>
          <w:marTop w:val="96"/>
          <w:marBottom w:val="0"/>
          <w:divBdr>
            <w:top w:val="none" w:sz="0" w:space="0" w:color="auto"/>
            <w:left w:val="none" w:sz="0" w:space="0" w:color="auto"/>
            <w:bottom w:val="none" w:sz="0" w:space="0" w:color="auto"/>
            <w:right w:val="none" w:sz="0" w:space="0" w:color="auto"/>
          </w:divBdr>
        </w:div>
        <w:div w:id="1715693062">
          <w:marLeft w:val="547"/>
          <w:marRight w:val="0"/>
          <w:marTop w:val="115"/>
          <w:marBottom w:val="0"/>
          <w:divBdr>
            <w:top w:val="none" w:sz="0" w:space="0" w:color="auto"/>
            <w:left w:val="none" w:sz="0" w:space="0" w:color="auto"/>
            <w:bottom w:val="none" w:sz="0" w:space="0" w:color="auto"/>
            <w:right w:val="none" w:sz="0" w:space="0" w:color="auto"/>
          </w:divBdr>
        </w:div>
        <w:div w:id="589630741">
          <w:marLeft w:val="1166"/>
          <w:marRight w:val="0"/>
          <w:marTop w:val="96"/>
          <w:marBottom w:val="0"/>
          <w:divBdr>
            <w:top w:val="none" w:sz="0" w:space="0" w:color="auto"/>
            <w:left w:val="none" w:sz="0" w:space="0" w:color="auto"/>
            <w:bottom w:val="none" w:sz="0" w:space="0" w:color="auto"/>
            <w:right w:val="none" w:sz="0" w:space="0" w:color="auto"/>
          </w:divBdr>
        </w:div>
        <w:div w:id="1621573035">
          <w:marLeft w:val="1166"/>
          <w:marRight w:val="0"/>
          <w:marTop w:val="96"/>
          <w:marBottom w:val="0"/>
          <w:divBdr>
            <w:top w:val="none" w:sz="0" w:space="0" w:color="auto"/>
            <w:left w:val="none" w:sz="0" w:space="0" w:color="auto"/>
            <w:bottom w:val="none" w:sz="0" w:space="0" w:color="auto"/>
            <w:right w:val="none" w:sz="0" w:space="0" w:color="auto"/>
          </w:divBdr>
        </w:div>
        <w:div w:id="1756315771">
          <w:marLeft w:val="1166"/>
          <w:marRight w:val="0"/>
          <w:marTop w:val="96"/>
          <w:marBottom w:val="0"/>
          <w:divBdr>
            <w:top w:val="none" w:sz="0" w:space="0" w:color="auto"/>
            <w:left w:val="none" w:sz="0" w:space="0" w:color="auto"/>
            <w:bottom w:val="none" w:sz="0" w:space="0" w:color="auto"/>
            <w:right w:val="none" w:sz="0" w:space="0" w:color="auto"/>
          </w:divBdr>
        </w:div>
        <w:div w:id="1221015222">
          <w:marLeft w:val="1166"/>
          <w:marRight w:val="0"/>
          <w:marTop w:val="96"/>
          <w:marBottom w:val="0"/>
          <w:divBdr>
            <w:top w:val="none" w:sz="0" w:space="0" w:color="auto"/>
            <w:left w:val="none" w:sz="0" w:space="0" w:color="auto"/>
            <w:bottom w:val="none" w:sz="0" w:space="0" w:color="auto"/>
            <w:right w:val="none" w:sz="0" w:space="0" w:color="auto"/>
          </w:divBdr>
        </w:div>
        <w:div w:id="134375489">
          <w:marLeft w:val="1166"/>
          <w:marRight w:val="0"/>
          <w:marTop w:val="96"/>
          <w:marBottom w:val="0"/>
          <w:divBdr>
            <w:top w:val="none" w:sz="0" w:space="0" w:color="auto"/>
            <w:left w:val="none" w:sz="0" w:space="0" w:color="auto"/>
            <w:bottom w:val="none" w:sz="0" w:space="0" w:color="auto"/>
            <w:right w:val="none" w:sz="0" w:space="0" w:color="auto"/>
          </w:divBdr>
        </w:div>
      </w:divsChild>
    </w:div>
    <w:div w:id="964038925">
      <w:bodyDiv w:val="1"/>
      <w:marLeft w:val="0"/>
      <w:marRight w:val="0"/>
      <w:marTop w:val="0"/>
      <w:marBottom w:val="0"/>
      <w:divBdr>
        <w:top w:val="none" w:sz="0" w:space="0" w:color="auto"/>
        <w:left w:val="none" w:sz="0" w:space="0" w:color="auto"/>
        <w:bottom w:val="none" w:sz="0" w:space="0" w:color="auto"/>
        <w:right w:val="none" w:sz="0" w:space="0" w:color="auto"/>
      </w:divBdr>
      <w:divsChild>
        <w:div w:id="391317421">
          <w:marLeft w:val="605"/>
          <w:marRight w:val="0"/>
          <w:marTop w:val="154"/>
          <w:marBottom w:val="0"/>
          <w:divBdr>
            <w:top w:val="none" w:sz="0" w:space="0" w:color="auto"/>
            <w:left w:val="none" w:sz="0" w:space="0" w:color="auto"/>
            <w:bottom w:val="none" w:sz="0" w:space="0" w:color="auto"/>
            <w:right w:val="none" w:sz="0" w:space="0" w:color="auto"/>
          </w:divBdr>
        </w:div>
        <w:div w:id="723870398">
          <w:marLeft w:val="605"/>
          <w:marRight w:val="0"/>
          <w:marTop w:val="154"/>
          <w:marBottom w:val="0"/>
          <w:divBdr>
            <w:top w:val="none" w:sz="0" w:space="0" w:color="auto"/>
            <w:left w:val="none" w:sz="0" w:space="0" w:color="auto"/>
            <w:bottom w:val="none" w:sz="0" w:space="0" w:color="auto"/>
            <w:right w:val="none" w:sz="0" w:space="0" w:color="auto"/>
          </w:divBdr>
        </w:div>
      </w:divsChild>
    </w:div>
    <w:div w:id="997611684">
      <w:bodyDiv w:val="1"/>
      <w:marLeft w:val="0"/>
      <w:marRight w:val="0"/>
      <w:marTop w:val="0"/>
      <w:marBottom w:val="0"/>
      <w:divBdr>
        <w:top w:val="none" w:sz="0" w:space="0" w:color="auto"/>
        <w:left w:val="none" w:sz="0" w:space="0" w:color="auto"/>
        <w:bottom w:val="none" w:sz="0" w:space="0" w:color="auto"/>
        <w:right w:val="none" w:sz="0" w:space="0" w:color="auto"/>
      </w:divBdr>
      <w:divsChild>
        <w:div w:id="263848493">
          <w:marLeft w:val="605"/>
          <w:marRight w:val="0"/>
          <w:marTop w:val="154"/>
          <w:marBottom w:val="0"/>
          <w:divBdr>
            <w:top w:val="none" w:sz="0" w:space="0" w:color="auto"/>
            <w:left w:val="none" w:sz="0" w:space="0" w:color="auto"/>
            <w:bottom w:val="none" w:sz="0" w:space="0" w:color="auto"/>
            <w:right w:val="none" w:sz="0" w:space="0" w:color="auto"/>
          </w:divBdr>
        </w:div>
        <w:div w:id="39018448">
          <w:marLeft w:val="605"/>
          <w:marRight w:val="0"/>
          <w:marTop w:val="154"/>
          <w:marBottom w:val="0"/>
          <w:divBdr>
            <w:top w:val="none" w:sz="0" w:space="0" w:color="auto"/>
            <w:left w:val="none" w:sz="0" w:space="0" w:color="auto"/>
            <w:bottom w:val="none" w:sz="0" w:space="0" w:color="auto"/>
            <w:right w:val="none" w:sz="0" w:space="0" w:color="auto"/>
          </w:divBdr>
        </w:div>
        <w:div w:id="2041199448">
          <w:marLeft w:val="605"/>
          <w:marRight w:val="0"/>
          <w:marTop w:val="154"/>
          <w:marBottom w:val="0"/>
          <w:divBdr>
            <w:top w:val="none" w:sz="0" w:space="0" w:color="auto"/>
            <w:left w:val="none" w:sz="0" w:space="0" w:color="auto"/>
            <w:bottom w:val="none" w:sz="0" w:space="0" w:color="auto"/>
            <w:right w:val="none" w:sz="0" w:space="0" w:color="auto"/>
          </w:divBdr>
        </w:div>
      </w:divsChild>
    </w:div>
    <w:div w:id="1040741518">
      <w:bodyDiv w:val="1"/>
      <w:marLeft w:val="0"/>
      <w:marRight w:val="0"/>
      <w:marTop w:val="0"/>
      <w:marBottom w:val="0"/>
      <w:divBdr>
        <w:top w:val="none" w:sz="0" w:space="0" w:color="auto"/>
        <w:left w:val="none" w:sz="0" w:space="0" w:color="auto"/>
        <w:bottom w:val="none" w:sz="0" w:space="0" w:color="auto"/>
        <w:right w:val="none" w:sz="0" w:space="0" w:color="auto"/>
      </w:divBdr>
    </w:div>
    <w:div w:id="1081558025">
      <w:bodyDiv w:val="1"/>
      <w:marLeft w:val="0"/>
      <w:marRight w:val="0"/>
      <w:marTop w:val="0"/>
      <w:marBottom w:val="0"/>
      <w:divBdr>
        <w:top w:val="none" w:sz="0" w:space="0" w:color="auto"/>
        <w:left w:val="none" w:sz="0" w:space="0" w:color="auto"/>
        <w:bottom w:val="none" w:sz="0" w:space="0" w:color="auto"/>
        <w:right w:val="none" w:sz="0" w:space="0" w:color="auto"/>
      </w:divBdr>
      <w:divsChild>
        <w:div w:id="1286421907">
          <w:marLeft w:val="547"/>
          <w:marRight w:val="0"/>
          <w:marTop w:val="115"/>
          <w:marBottom w:val="0"/>
          <w:divBdr>
            <w:top w:val="none" w:sz="0" w:space="0" w:color="auto"/>
            <w:left w:val="none" w:sz="0" w:space="0" w:color="auto"/>
            <w:bottom w:val="none" w:sz="0" w:space="0" w:color="auto"/>
            <w:right w:val="none" w:sz="0" w:space="0" w:color="auto"/>
          </w:divBdr>
        </w:div>
      </w:divsChild>
    </w:div>
    <w:div w:id="1102215389">
      <w:bodyDiv w:val="1"/>
      <w:marLeft w:val="0"/>
      <w:marRight w:val="0"/>
      <w:marTop w:val="0"/>
      <w:marBottom w:val="0"/>
      <w:divBdr>
        <w:top w:val="none" w:sz="0" w:space="0" w:color="auto"/>
        <w:left w:val="none" w:sz="0" w:space="0" w:color="auto"/>
        <w:bottom w:val="none" w:sz="0" w:space="0" w:color="auto"/>
        <w:right w:val="none" w:sz="0" w:space="0" w:color="auto"/>
      </w:divBdr>
    </w:div>
    <w:div w:id="1200169007">
      <w:bodyDiv w:val="1"/>
      <w:marLeft w:val="0"/>
      <w:marRight w:val="0"/>
      <w:marTop w:val="0"/>
      <w:marBottom w:val="0"/>
      <w:divBdr>
        <w:top w:val="none" w:sz="0" w:space="0" w:color="auto"/>
        <w:left w:val="none" w:sz="0" w:space="0" w:color="auto"/>
        <w:bottom w:val="none" w:sz="0" w:space="0" w:color="auto"/>
        <w:right w:val="none" w:sz="0" w:space="0" w:color="auto"/>
      </w:divBdr>
      <w:divsChild>
        <w:div w:id="445124287">
          <w:marLeft w:val="547"/>
          <w:marRight w:val="0"/>
          <w:marTop w:val="115"/>
          <w:marBottom w:val="0"/>
          <w:divBdr>
            <w:top w:val="none" w:sz="0" w:space="0" w:color="auto"/>
            <w:left w:val="none" w:sz="0" w:space="0" w:color="auto"/>
            <w:bottom w:val="none" w:sz="0" w:space="0" w:color="auto"/>
            <w:right w:val="none" w:sz="0" w:space="0" w:color="auto"/>
          </w:divBdr>
        </w:div>
        <w:div w:id="925843376">
          <w:marLeft w:val="547"/>
          <w:marRight w:val="0"/>
          <w:marTop w:val="115"/>
          <w:marBottom w:val="0"/>
          <w:divBdr>
            <w:top w:val="none" w:sz="0" w:space="0" w:color="auto"/>
            <w:left w:val="none" w:sz="0" w:space="0" w:color="auto"/>
            <w:bottom w:val="none" w:sz="0" w:space="0" w:color="auto"/>
            <w:right w:val="none" w:sz="0" w:space="0" w:color="auto"/>
          </w:divBdr>
        </w:div>
        <w:div w:id="1607422462">
          <w:marLeft w:val="1166"/>
          <w:marRight w:val="0"/>
          <w:marTop w:val="96"/>
          <w:marBottom w:val="0"/>
          <w:divBdr>
            <w:top w:val="none" w:sz="0" w:space="0" w:color="auto"/>
            <w:left w:val="none" w:sz="0" w:space="0" w:color="auto"/>
            <w:bottom w:val="none" w:sz="0" w:space="0" w:color="auto"/>
            <w:right w:val="none" w:sz="0" w:space="0" w:color="auto"/>
          </w:divBdr>
        </w:div>
        <w:div w:id="534271246">
          <w:marLeft w:val="1166"/>
          <w:marRight w:val="0"/>
          <w:marTop w:val="96"/>
          <w:marBottom w:val="0"/>
          <w:divBdr>
            <w:top w:val="none" w:sz="0" w:space="0" w:color="auto"/>
            <w:left w:val="none" w:sz="0" w:space="0" w:color="auto"/>
            <w:bottom w:val="none" w:sz="0" w:space="0" w:color="auto"/>
            <w:right w:val="none" w:sz="0" w:space="0" w:color="auto"/>
          </w:divBdr>
        </w:div>
        <w:div w:id="173152753">
          <w:marLeft w:val="1166"/>
          <w:marRight w:val="0"/>
          <w:marTop w:val="96"/>
          <w:marBottom w:val="0"/>
          <w:divBdr>
            <w:top w:val="none" w:sz="0" w:space="0" w:color="auto"/>
            <w:left w:val="none" w:sz="0" w:space="0" w:color="auto"/>
            <w:bottom w:val="none" w:sz="0" w:space="0" w:color="auto"/>
            <w:right w:val="none" w:sz="0" w:space="0" w:color="auto"/>
          </w:divBdr>
        </w:div>
        <w:div w:id="1002322357">
          <w:marLeft w:val="547"/>
          <w:marRight w:val="0"/>
          <w:marTop w:val="115"/>
          <w:marBottom w:val="0"/>
          <w:divBdr>
            <w:top w:val="none" w:sz="0" w:space="0" w:color="auto"/>
            <w:left w:val="none" w:sz="0" w:space="0" w:color="auto"/>
            <w:bottom w:val="none" w:sz="0" w:space="0" w:color="auto"/>
            <w:right w:val="none" w:sz="0" w:space="0" w:color="auto"/>
          </w:divBdr>
        </w:div>
        <w:div w:id="1654022623">
          <w:marLeft w:val="547"/>
          <w:marRight w:val="0"/>
          <w:marTop w:val="115"/>
          <w:marBottom w:val="0"/>
          <w:divBdr>
            <w:top w:val="none" w:sz="0" w:space="0" w:color="auto"/>
            <w:left w:val="none" w:sz="0" w:space="0" w:color="auto"/>
            <w:bottom w:val="none" w:sz="0" w:space="0" w:color="auto"/>
            <w:right w:val="none" w:sz="0" w:space="0" w:color="auto"/>
          </w:divBdr>
        </w:div>
      </w:divsChild>
    </w:div>
    <w:div w:id="1200245242">
      <w:bodyDiv w:val="1"/>
      <w:marLeft w:val="0"/>
      <w:marRight w:val="0"/>
      <w:marTop w:val="0"/>
      <w:marBottom w:val="0"/>
      <w:divBdr>
        <w:top w:val="none" w:sz="0" w:space="0" w:color="auto"/>
        <w:left w:val="none" w:sz="0" w:space="0" w:color="auto"/>
        <w:bottom w:val="none" w:sz="0" w:space="0" w:color="auto"/>
        <w:right w:val="none" w:sz="0" w:space="0" w:color="auto"/>
      </w:divBdr>
      <w:divsChild>
        <w:div w:id="475033860">
          <w:marLeft w:val="605"/>
          <w:marRight w:val="0"/>
          <w:marTop w:val="154"/>
          <w:marBottom w:val="0"/>
          <w:divBdr>
            <w:top w:val="none" w:sz="0" w:space="0" w:color="auto"/>
            <w:left w:val="none" w:sz="0" w:space="0" w:color="auto"/>
            <w:bottom w:val="none" w:sz="0" w:space="0" w:color="auto"/>
            <w:right w:val="none" w:sz="0" w:space="0" w:color="auto"/>
          </w:divBdr>
        </w:div>
        <w:div w:id="1832211397">
          <w:marLeft w:val="605"/>
          <w:marRight w:val="0"/>
          <w:marTop w:val="154"/>
          <w:marBottom w:val="0"/>
          <w:divBdr>
            <w:top w:val="none" w:sz="0" w:space="0" w:color="auto"/>
            <w:left w:val="none" w:sz="0" w:space="0" w:color="auto"/>
            <w:bottom w:val="none" w:sz="0" w:space="0" w:color="auto"/>
            <w:right w:val="none" w:sz="0" w:space="0" w:color="auto"/>
          </w:divBdr>
        </w:div>
      </w:divsChild>
    </w:div>
    <w:div w:id="1214728643">
      <w:bodyDiv w:val="1"/>
      <w:marLeft w:val="0"/>
      <w:marRight w:val="0"/>
      <w:marTop w:val="0"/>
      <w:marBottom w:val="0"/>
      <w:divBdr>
        <w:top w:val="none" w:sz="0" w:space="0" w:color="auto"/>
        <w:left w:val="none" w:sz="0" w:space="0" w:color="auto"/>
        <w:bottom w:val="none" w:sz="0" w:space="0" w:color="auto"/>
        <w:right w:val="none" w:sz="0" w:space="0" w:color="auto"/>
      </w:divBdr>
      <w:divsChild>
        <w:div w:id="387845053">
          <w:marLeft w:val="605"/>
          <w:marRight w:val="0"/>
          <w:marTop w:val="154"/>
          <w:marBottom w:val="0"/>
          <w:divBdr>
            <w:top w:val="none" w:sz="0" w:space="0" w:color="auto"/>
            <w:left w:val="none" w:sz="0" w:space="0" w:color="auto"/>
            <w:bottom w:val="none" w:sz="0" w:space="0" w:color="auto"/>
            <w:right w:val="none" w:sz="0" w:space="0" w:color="auto"/>
          </w:divBdr>
        </w:div>
        <w:div w:id="793789004">
          <w:marLeft w:val="605"/>
          <w:marRight w:val="0"/>
          <w:marTop w:val="134"/>
          <w:marBottom w:val="0"/>
          <w:divBdr>
            <w:top w:val="none" w:sz="0" w:space="0" w:color="auto"/>
            <w:left w:val="none" w:sz="0" w:space="0" w:color="auto"/>
            <w:bottom w:val="none" w:sz="0" w:space="0" w:color="auto"/>
            <w:right w:val="none" w:sz="0" w:space="0" w:color="auto"/>
          </w:divBdr>
        </w:div>
        <w:div w:id="921914335">
          <w:marLeft w:val="605"/>
          <w:marRight w:val="0"/>
          <w:marTop w:val="134"/>
          <w:marBottom w:val="0"/>
          <w:divBdr>
            <w:top w:val="none" w:sz="0" w:space="0" w:color="auto"/>
            <w:left w:val="none" w:sz="0" w:space="0" w:color="auto"/>
            <w:bottom w:val="none" w:sz="0" w:space="0" w:color="auto"/>
            <w:right w:val="none" w:sz="0" w:space="0" w:color="auto"/>
          </w:divBdr>
        </w:div>
      </w:divsChild>
    </w:div>
    <w:div w:id="1232426861">
      <w:bodyDiv w:val="1"/>
      <w:marLeft w:val="0"/>
      <w:marRight w:val="0"/>
      <w:marTop w:val="0"/>
      <w:marBottom w:val="0"/>
      <w:divBdr>
        <w:top w:val="none" w:sz="0" w:space="0" w:color="auto"/>
        <w:left w:val="none" w:sz="0" w:space="0" w:color="auto"/>
        <w:bottom w:val="none" w:sz="0" w:space="0" w:color="auto"/>
        <w:right w:val="none" w:sz="0" w:space="0" w:color="auto"/>
      </w:divBdr>
      <w:divsChild>
        <w:div w:id="816454249">
          <w:marLeft w:val="605"/>
          <w:marRight w:val="0"/>
          <w:marTop w:val="173"/>
          <w:marBottom w:val="0"/>
          <w:divBdr>
            <w:top w:val="none" w:sz="0" w:space="0" w:color="auto"/>
            <w:left w:val="none" w:sz="0" w:space="0" w:color="auto"/>
            <w:bottom w:val="none" w:sz="0" w:space="0" w:color="auto"/>
            <w:right w:val="none" w:sz="0" w:space="0" w:color="auto"/>
          </w:divBdr>
        </w:div>
      </w:divsChild>
    </w:div>
    <w:div w:id="1270622704">
      <w:bodyDiv w:val="1"/>
      <w:marLeft w:val="0"/>
      <w:marRight w:val="0"/>
      <w:marTop w:val="0"/>
      <w:marBottom w:val="0"/>
      <w:divBdr>
        <w:top w:val="none" w:sz="0" w:space="0" w:color="auto"/>
        <w:left w:val="none" w:sz="0" w:space="0" w:color="auto"/>
        <w:bottom w:val="none" w:sz="0" w:space="0" w:color="auto"/>
        <w:right w:val="none" w:sz="0" w:space="0" w:color="auto"/>
      </w:divBdr>
      <w:divsChild>
        <w:div w:id="1890528081">
          <w:marLeft w:val="547"/>
          <w:marRight w:val="0"/>
          <w:marTop w:val="115"/>
          <w:marBottom w:val="0"/>
          <w:divBdr>
            <w:top w:val="none" w:sz="0" w:space="0" w:color="auto"/>
            <w:left w:val="none" w:sz="0" w:space="0" w:color="auto"/>
            <w:bottom w:val="none" w:sz="0" w:space="0" w:color="auto"/>
            <w:right w:val="none" w:sz="0" w:space="0" w:color="auto"/>
          </w:divBdr>
        </w:div>
      </w:divsChild>
    </w:div>
    <w:div w:id="1320767972">
      <w:bodyDiv w:val="1"/>
      <w:marLeft w:val="0"/>
      <w:marRight w:val="0"/>
      <w:marTop w:val="0"/>
      <w:marBottom w:val="0"/>
      <w:divBdr>
        <w:top w:val="none" w:sz="0" w:space="0" w:color="auto"/>
        <w:left w:val="none" w:sz="0" w:space="0" w:color="auto"/>
        <w:bottom w:val="none" w:sz="0" w:space="0" w:color="auto"/>
        <w:right w:val="none" w:sz="0" w:space="0" w:color="auto"/>
      </w:divBdr>
      <w:divsChild>
        <w:div w:id="901716034">
          <w:marLeft w:val="605"/>
          <w:marRight w:val="0"/>
          <w:marTop w:val="154"/>
          <w:marBottom w:val="0"/>
          <w:divBdr>
            <w:top w:val="none" w:sz="0" w:space="0" w:color="auto"/>
            <w:left w:val="none" w:sz="0" w:space="0" w:color="auto"/>
            <w:bottom w:val="none" w:sz="0" w:space="0" w:color="auto"/>
            <w:right w:val="none" w:sz="0" w:space="0" w:color="auto"/>
          </w:divBdr>
        </w:div>
        <w:div w:id="1277718728">
          <w:marLeft w:val="605"/>
          <w:marRight w:val="0"/>
          <w:marTop w:val="154"/>
          <w:marBottom w:val="0"/>
          <w:divBdr>
            <w:top w:val="none" w:sz="0" w:space="0" w:color="auto"/>
            <w:left w:val="none" w:sz="0" w:space="0" w:color="auto"/>
            <w:bottom w:val="none" w:sz="0" w:space="0" w:color="auto"/>
            <w:right w:val="none" w:sz="0" w:space="0" w:color="auto"/>
          </w:divBdr>
        </w:div>
      </w:divsChild>
    </w:div>
    <w:div w:id="1462073461">
      <w:bodyDiv w:val="1"/>
      <w:marLeft w:val="0"/>
      <w:marRight w:val="0"/>
      <w:marTop w:val="0"/>
      <w:marBottom w:val="0"/>
      <w:divBdr>
        <w:top w:val="none" w:sz="0" w:space="0" w:color="auto"/>
        <w:left w:val="none" w:sz="0" w:space="0" w:color="auto"/>
        <w:bottom w:val="none" w:sz="0" w:space="0" w:color="auto"/>
        <w:right w:val="none" w:sz="0" w:space="0" w:color="auto"/>
      </w:divBdr>
      <w:divsChild>
        <w:div w:id="1924139092">
          <w:marLeft w:val="605"/>
          <w:marRight w:val="0"/>
          <w:marTop w:val="154"/>
          <w:marBottom w:val="0"/>
          <w:divBdr>
            <w:top w:val="none" w:sz="0" w:space="0" w:color="auto"/>
            <w:left w:val="none" w:sz="0" w:space="0" w:color="auto"/>
            <w:bottom w:val="none" w:sz="0" w:space="0" w:color="auto"/>
            <w:right w:val="none" w:sz="0" w:space="0" w:color="auto"/>
          </w:divBdr>
        </w:div>
        <w:div w:id="181213666">
          <w:marLeft w:val="605"/>
          <w:marRight w:val="0"/>
          <w:marTop w:val="154"/>
          <w:marBottom w:val="0"/>
          <w:divBdr>
            <w:top w:val="none" w:sz="0" w:space="0" w:color="auto"/>
            <w:left w:val="none" w:sz="0" w:space="0" w:color="auto"/>
            <w:bottom w:val="none" w:sz="0" w:space="0" w:color="auto"/>
            <w:right w:val="none" w:sz="0" w:space="0" w:color="auto"/>
          </w:divBdr>
        </w:div>
        <w:div w:id="1547792238">
          <w:marLeft w:val="605"/>
          <w:marRight w:val="0"/>
          <w:marTop w:val="115"/>
          <w:marBottom w:val="0"/>
          <w:divBdr>
            <w:top w:val="none" w:sz="0" w:space="0" w:color="auto"/>
            <w:left w:val="none" w:sz="0" w:space="0" w:color="auto"/>
            <w:bottom w:val="none" w:sz="0" w:space="0" w:color="auto"/>
            <w:right w:val="none" w:sz="0" w:space="0" w:color="auto"/>
          </w:divBdr>
        </w:div>
        <w:div w:id="1720126784">
          <w:marLeft w:val="605"/>
          <w:marRight w:val="0"/>
          <w:marTop w:val="115"/>
          <w:marBottom w:val="0"/>
          <w:divBdr>
            <w:top w:val="none" w:sz="0" w:space="0" w:color="auto"/>
            <w:left w:val="none" w:sz="0" w:space="0" w:color="auto"/>
            <w:bottom w:val="none" w:sz="0" w:space="0" w:color="auto"/>
            <w:right w:val="none" w:sz="0" w:space="0" w:color="auto"/>
          </w:divBdr>
        </w:div>
      </w:divsChild>
    </w:div>
    <w:div w:id="1475684602">
      <w:bodyDiv w:val="1"/>
      <w:marLeft w:val="0"/>
      <w:marRight w:val="0"/>
      <w:marTop w:val="0"/>
      <w:marBottom w:val="0"/>
      <w:divBdr>
        <w:top w:val="none" w:sz="0" w:space="0" w:color="auto"/>
        <w:left w:val="none" w:sz="0" w:space="0" w:color="auto"/>
        <w:bottom w:val="none" w:sz="0" w:space="0" w:color="auto"/>
        <w:right w:val="none" w:sz="0" w:space="0" w:color="auto"/>
      </w:divBdr>
      <w:divsChild>
        <w:div w:id="738332479">
          <w:marLeft w:val="547"/>
          <w:marRight w:val="0"/>
          <w:marTop w:val="134"/>
          <w:marBottom w:val="0"/>
          <w:divBdr>
            <w:top w:val="none" w:sz="0" w:space="0" w:color="auto"/>
            <w:left w:val="none" w:sz="0" w:space="0" w:color="auto"/>
            <w:bottom w:val="none" w:sz="0" w:space="0" w:color="auto"/>
            <w:right w:val="none" w:sz="0" w:space="0" w:color="auto"/>
          </w:divBdr>
        </w:div>
        <w:div w:id="1886024017">
          <w:marLeft w:val="547"/>
          <w:marRight w:val="0"/>
          <w:marTop w:val="134"/>
          <w:marBottom w:val="0"/>
          <w:divBdr>
            <w:top w:val="none" w:sz="0" w:space="0" w:color="auto"/>
            <w:left w:val="none" w:sz="0" w:space="0" w:color="auto"/>
            <w:bottom w:val="none" w:sz="0" w:space="0" w:color="auto"/>
            <w:right w:val="none" w:sz="0" w:space="0" w:color="auto"/>
          </w:divBdr>
        </w:div>
      </w:divsChild>
    </w:div>
    <w:div w:id="1553079144">
      <w:bodyDiv w:val="1"/>
      <w:marLeft w:val="0"/>
      <w:marRight w:val="0"/>
      <w:marTop w:val="0"/>
      <w:marBottom w:val="0"/>
      <w:divBdr>
        <w:top w:val="none" w:sz="0" w:space="0" w:color="auto"/>
        <w:left w:val="none" w:sz="0" w:space="0" w:color="auto"/>
        <w:bottom w:val="none" w:sz="0" w:space="0" w:color="auto"/>
        <w:right w:val="none" w:sz="0" w:space="0" w:color="auto"/>
      </w:divBdr>
      <w:divsChild>
        <w:div w:id="1587575469">
          <w:marLeft w:val="605"/>
          <w:marRight w:val="0"/>
          <w:marTop w:val="154"/>
          <w:marBottom w:val="0"/>
          <w:divBdr>
            <w:top w:val="none" w:sz="0" w:space="0" w:color="auto"/>
            <w:left w:val="none" w:sz="0" w:space="0" w:color="auto"/>
            <w:bottom w:val="none" w:sz="0" w:space="0" w:color="auto"/>
            <w:right w:val="none" w:sz="0" w:space="0" w:color="auto"/>
          </w:divBdr>
        </w:div>
      </w:divsChild>
    </w:div>
    <w:div w:id="1559781924">
      <w:bodyDiv w:val="1"/>
      <w:marLeft w:val="0"/>
      <w:marRight w:val="0"/>
      <w:marTop w:val="0"/>
      <w:marBottom w:val="0"/>
      <w:divBdr>
        <w:top w:val="none" w:sz="0" w:space="0" w:color="auto"/>
        <w:left w:val="none" w:sz="0" w:space="0" w:color="auto"/>
        <w:bottom w:val="none" w:sz="0" w:space="0" w:color="auto"/>
        <w:right w:val="none" w:sz="0" w:space="0" w:color="auto"/>
      </w:divBdr>
      <w:divsChild>
        <w:div w:id="1692217002">
          <w:marLeft w:val="547"/>
          <w:marRight w:val="0"/>
          <w:marTop w:val="115"/>
          <w:marBottom w:val="0"/>
          <w:divBdr>
            <w:top w:val="none" w:sz="0" w:space="0" w:color="auto"/>
            <w:left w:val="none" w:sz="0" w:space="0" w:color="auto"/>
            <w:bottom w:val="none" w:sz="0" w:space="0" w:color="auto"/>
            <w:right w:val="none" w:sz="0" w:space="0" w:color="auto"/>
          </w:divBdr>
        </w:div>
        <w:div w:id="1136800772">
          <w:marLeft w:val="547"/>
          <w:marRight w:val="0"/>
          <w:marTop w:val="115"/>
          <w:marBottom w:val="0"/>
          <w:divBdr>
            <w:top w:val="none" w:sz="0" w:space="0" w:color="auto"/>
            <w:left w:val="none" w:sz="0" w:space="0" w:color="auto"/>
            <w:bottom w:val="none" w:sz="0" w:space="0" w:color="auto"/>
            <w:right w:val="none" w:sz="0" w:space="0" w:color="auto"/>
          </w:divBdr>
        </w:div>
        <w:div w:id="425810880">
          <w:marLeft w:val="547"/>
          <w:marRight w:val="0"/>
          <w:marTop w:val="115"/>
          <w:marBottom w:val="0"/>
          <w:divBdr>
            <w:top w:val="none" w:sz="0" w:space="0" w:color="auto"/>
            <w:left w:val="none" w:sz="0" w:space="0" w:color="auto"/>
            <w:bottom w:val="none" w:sz="0" w:space="0" w:color="auto"/>
            <w:right w:val="none" w:sz="0" w:space="0" w:color="auto"/>
          </w:divBdr>
        </w:div>
        <w:div w:id="2078045531">
          <w:marLeft w:val="547"/>
          <w:marRight w:val="0"/>
          <w:marTop w:val="115"/>
          <w:marBottom w:val="0"/>
          <w:divBdr>
            <w:top w:val="none" w:sz="0" w:space="0" w:color="auto"/>
            <w:left w:val="none" w:sz="0" w:space="0" w:color="auto"/>
            <w:bottom w:val="none" w:sz="0" w:space="0" w:color="auto"/>
            <w:right w:val="none" w:sz="0" w:space="0" w:color="auto"/>
          </w:divBdr>
        </w:div>
      </w:divsChild>
    </w:div>
    <w:div w:id="1560243485">
      <w:bodyDiv w:val="1"/>
      <w:marLeft w:val="0"/>
      <w:marRight w:val="0"/>
      <w:marTop w:val="0"/>
      <w:marBottom w:val="0"/>
      <w:divBdr>
        <w:top w:val="none" w:sz="0" w:space="0" w:color="auto"/>
        <w:left w:val="none" w:sz="0" w:space="0" w:color="auto"/>
        <w:bottom w:val="none" w:sz="0" w:space="0" w:color="auto"/>
        <w:right w:val="none" w:sz="0" w:space="0" w:color="auto"/>
      </w:divBdr>
      <w:divsChild>
        <w:div w:id="360206214">
          <w:marLeft w:val="605"/>
          <w:marRight w:val="0"/>
          <w:marTop w:val="173"/>
          <w:marBottom w:val="0"/>
          <w:divBdr>
            <w:top w:val="none" w:sz="0" w:space="0" w:color="auto"/>
            <w:left w:val="none" w:sz="0" w:space="0" w:color="auto"/>
            <w:bottom w:val="none" w:sz="0" w:space="0" w:color="auto"/>
            <w:right w:val="none" w:sz="0" w:space="0" w:color="auto"/>
          </w:divBdr>
        </w:div>
      </w:divsChild>
    </w:div>
    <w:div w:id="1589314343">
      <w:bodyDiv w:val="1"/>
      <w:marLeft w:val="0"/>
      <w:marRight w:val="0"/>
      <w:marTop w:val="0"/>
      <w:marBottom w:val="0"/>
      <w:divBdr>
        <w:top w:val="none" w:sz="0" w:space="0" w:color="auto"/>
        <w:left w:val="none" w:sz="0" w:space="0" w:color="auto"/>
        <w:bottom w:val="none" w:sz="0" w:space="0" w:color="auto"/>
        <w:right w:val="none" w:sz="0" w:space="0" w:color="auto"/>
      </w:divBdr>
      <w:divsChild>
        <w:div w:id="1071274967">
          <w:marLeft w:val="605"/>
          <w:marRight w:val="0"/>
          <w:marTop w:val="154"/>
          <w:marBottom w:val="0"/>
          <w:divBdr>
            <w:top w:val="none" w:sz="0" w:space="0" w:color="auto"/>
            <w:left w:val="none" w:sz="0" w:space="0" w:color="auto"/>
            <w:bottom w:val="none" w:sz="0" w:space="0" w:color="auto"/>
            <w:right w:val="none" w:sz="0" w:space="0" w:color="auto"/>
          </w:divBdr>
        </w:div>
        <w:div w:id="1747334782">
          <w:marLeft w:val="605"/>
          <w:marRight w:val="0"/>
          <w:marTop w:val="154"/>
          <w:marBottom w:val="0"/>
          <w:divBdr>
            <w:top w:val="none" w:sz="0" w:space="0" w:color="auto"/>
            <w:left w:val="none" w:sz="0" w:space="0" w:color="auto"/>
            <w:bottom w:val="none" w:sz="0" w:space="0" w:color="auto"/>
            <w:right w:val="none" w:sz="0" w:space="0" w:color="auto"/>
          </w:divBdr>
        </w:div>
        <w:div w:id="1308778258">
          <w:marLeft w:val="605"/>
          <w:marRight w:val="0"/>
          <w:marTop w:val="154"/>
          <w:marBottom w:val="0"/>
          <w:divBdr>
            <w:top w:val="none" w:sz="0" w:space="0" w:color="auto"/>
            <w:left w:val="none" w:sz="0" w:space="0" w:color="auto"/>
            <w:bottom w:val="none" w:sz="0" w:space="0" w:color="auto"/>
            <w:right w:val="none" w:sz="0" w:space="0" w:color="auto"/>
          </w:divBdr>
        </w:div>
      </w:divsChild>
    </w:div>
    <w:div w:id="1652170296">
      <w:bodyDiv w:val="1"/>
      <w:marLeft w:val="0"/>
      <w:marRight w:val="0"/>
      <w:marTop w:val="0"/>
      <w:marBottom w:val="0"/>
      <w:divBdr>
        <w:top w:val="none" w:sz="0" w:space="0" w:color="auto"/>
        <w:left w:val="none" w:sz="0" w:space="0" w:color="auto"/>
        <w:bottom w:val="none" w:sz="0" w:space="0" w:color="auto"/>
        <w:right w:val="none" w:sz="0" w:space="0" w:color="auto"/>
      </w:divBdr>
      <w:divsChild>
        <w:div w:id="685790924">
          <w:marLeft w:val="547"/>
          <w:marRight w:val="0"/>
          <w:marTop w:val="115"/>
          <w:marBottom w:val="0"/>
          <w:divBdr>
            <w:top w:val="none" w:sz="0" w:space="0" w:color="auto"/>
            <w:left w:val="none" w:sz="0" w:space="0" w:color="auto"/>
            <w:bottom w:val="none" w:sz="0" w:space="0" w:color="auto"/>
            <w:right w:val="none" w:sz="0" w:space="0" w:color="auto"/>
          </w:divBdr>
        </w:div>
        <w:div w:id="2069838432">
          <w:marLeft w:val="547"/>
          <w:marRight w:val="0"/>
          <w:marTop w:val="115"/>
          <w:marBottom w:val="0"/>
          <w:divBdr>
            <w:top w:val="none" w:sz="0" w:space="0" w:color="auto"/>
            <w:left w:val="none" w:sz="0" w:space="0" w:color="auto"/>
            <w:bottom w:val="none" w:sz="0" w:space="0" w:color="auto"/>
            <w:right w:val="none" w:sz="0" w:space="0" w:color="auto"/>
          </w:divBdr>
        </w:div>
        <w:div w:id="2109764400">
          <w:marLeft w:val="547"/>
          <w:marRight w:val="0"/>
          <w:marTop w:val="115"/>
          <w:marBottom w:val="0"/>
          <w:divBdr>
            <w:top w:val="none" w:sz="0" w:space="0" w:color="auto"/>
            <w:left w:val="none" w:sz="0" w:space="0" w:color="auto"/>
            <w:bottom w:val="none" w:sz="0" w:space="0" w:color="auto"/>
            <w:right w:val="none" w:sz="0" w:space="0" w:color="auto"/>
          </w:divBdr>
        </w:div>
        <w:div w:id="685406382">
          <w:marLeft w:val="547"/>
          <w:marRight w:val="0"/>
          <w:marTop w:val="115"/>
          <w:marBottom w:val="0"/>
          <w:divBdr>
            <w:top w:val="none" w:sz="0" w:space="0" w:color="auto"/>
            <w:left w:val="none" w:sz="0" w:space="0" w:color="auto"/>
            <w:bottom w:val="none" w:sz="0" w:space="0" w:color="auto"/>
            <w:right w:val="none" w:sz="0" w:space="0" w:color="auto"/>
          </w:divBdr>
        </w:div>
      </w:divsChild>
    </w:div>
    <w:div w:id="1659845360">
      <w:bodyDiv w:val="1"/>
      <w:marLeft w:val="0"/>
      <w:marRight w:val="0"/>
      <w:marTop w:val="0"/>
      <w:marBottom w:val="0"/>
      <w:divBdr>
        <w:top w:val="none" w:sz="0" w:space="0" w:color="auto"/>
        <w:left w:val="none" w:sz="0" w:space="0" w:color="auto"/>
        <w:bottom w:val="none" w:sz="0" w:space="0" w:color="auto"/>
        <w:right w:val="none" w:sz="0" w:space="0" w:color="auto"/>
      </w:divBdr>
      <w:divsChild>
        <w:div w:id="874271001">
          <w:marLeft w:val="605"/>
          <w:marRight w:val="0"/>
          <w:marTop w:val="154"/>
          <w:marBottom w:val="0"/>
          <w:divBdr>
            <w:top w:val="none" w:sz="0" w:space="0" w:color="auto"/>
            <w:left w:val="none" w:sz="0" w:space="0" w:color="auto"/>
            <w:bottom w:val="none" w:sz="0" w:space="0" w:color="auto"/>
            <w:right w:val="none" w:sz="0" w:space="0" w:color="auto"/>
          </w:divBdr>
        </w:div>
        <w:div w:id="1301809489">
          <w:marLeft w:val="605"/>
          <w:marRight w:val="0"/>
          <w:marTop w:val="154"/>
          <w:marBottom w:val="0"/>
          <w:divBdr>
            <w:top w:val="none" w:sz="0" w:space="0" w:color="auto"/>
            <w:left w:val="none" w:sz="0" w:space="0" w:color="auto"/>
            <w:bottom w:val="none" w:sz="0" w:space="0" w:color="auto"/>
            <w:right w:val="none" w:sz="0" w:space="0" w:color="auto"/>
          </w:divBdr>
        </w:div>
        <w:div w:id="2116053292">
          <w:marLeft w:val="605"/>
          <w:marRight w:val="0"/>
          <w:marTop w:val="154"/>
          <w:marBottom w:val="0"/>
          <w:divBdr>
            <w:top w:val="none" w:sz="0" w:space="0" w:color="auto"/>
            <w:left w:val="none" w:sz="0" w:space="0" w:color="auto"/>
            <w:bottom w:val="none" w:sz="0" w:space="0" w:color="auto"/>
            <w:right w:val="none" w:sz="0" w:space="0" w:color="auto"/>
          </w:divBdr>
        </w:div>
      </w:divsChild>
    </w:div>
    <w:div w:id="1712463032">
      <w:bodyDiv w:val="1"/>
      <w:marLeft w:val="0"/>
      <w:marRight w:val="0"/>
      <w:marTop w:val="0"/>
      <w:marBottom w:val="0"/>
      <w:divBdr>
        <w:top w:val="none" w:sz="0" w:space="0" w:color="auto"/>
        <w:left w:val="none" w:sz="0" w:space="0" w:color="auto"/>
        <w:bottom w:val="none" w:sz="0" w:space="0" w:color="auto"/>
        <w:right w:val="none" w:sz="0" w:space="0" w:color="auto"/>
      </w:divBdr>
      <w:divsChild>
        <w:div w:id="1045059103">
          <w:marLeft w:val="547"/>
          <w:marRight w:val="0"/>
          <w:marTop w:val="115"/>
          <w:marBottom w:val="0"/>
          <w:divBdr>
            <w:top w:val="none" w:sz="0" w:space="0" w:color="auto"/>
            <w:left w:val="none" w:sz="0" w:space="0" w:color="auto"/>
            <w:bottom w:val="none" w:sz="0" w:space="0" w:color="auto"/>
            <w:right w:val="none" w:sz="0" w:space="0" w:color="auto"/>
          </w:divBdr>
        </w:div>
        <w:div w:id="402720375">
          <w:marLeft w:val="547"/>
          <w:marRight w:val="0"/>
          <w:marTop w:val="115"/>
          <w:marBottom w:val="0"/>
          <w:divBdr>
            <w:top w:val="none" w:sz="0" w:space="0" w:color="auto"/>
            <w:left w:val="none" w:sz="0" w:space="0" w:color="auto"/>
            <w:bottom w:val="none" w:sz="0" w:space="0" w:color="auto"/>
            <w:right w:val="none" w:sz="0" w:space="0" w:color="auto"/>
          </w:divBdr>
        </w:div>
        <w:div w:id="285700776">
          <w:marLeft w:val="547"/>
          <w:marRight w:val="0"/>
          <w:marTop w:val="115"/>
          <w:marBottom w:val="0"/>
          <w:divBdr>
            <w:top w:val="none" w:sz="0" w:space="0" w:color="auto"/>
            <w:left w:val="none" w:sz="0" w:space="0" w:color="auto"/>
            <w:bottom w:val="none" w:sz="0" w:space="0" w:color="auto"/>
            <w:right w:val="none" w:sz="0" w:space="0" w:color="auto"/>
          </w:divBdr>
        </w:div>
        <w:div w:id="1363046978">
          <w:marLeft w:val="547"/>
          <w:marRight w:val="0"/>
          <w:marTop w:val="115"/>
          <w:marBottom w:val="0"/>
          <w:divBdr>
            <w:top w:val="none" w:sz="0" w:space="0" w:color="auto"/>
            <w:left w:val="none" w:sz="0" w:space="0" w:color="auto"/>
            <w:bottom w:val="none" w:sz="0" w:space="0" w:color="auto"/>
            <w:right w:val="none" w:sz="0" w:space="0" w:color="auto"/>
          </w:divBdr>
        </w:div>
      </w:divsChild>
    </w:div>
    <w:div w:id="1793860998">
      <w:bodyDiv w:val="1"/>
      <w:marLeft w:val="0"/>
      <w:marRight w:val="0"/>
      <w:marTop w:val="0"/>
      <w:marBottom w:val="0"/>
      <w:divBdr>
        <w:top w:val="none" w:sz="0" w:space="0" w:color="auto"/>
        <w:left w:val="none" w:sz="0" w:space="0" w:color="auto"/>
        <w:bottom w:val="none" w:sz="0" w:space="0" w:color="auto"/>
        <w:right w:val="none" w:sz="0" w:space="0" w:color="auto"/>
      </w:divBdr>
      <w:divsChild>
        <w:div w:id="1965384437">
          <w:marLeft w:val="547"/>
          <w:marRight w:val="0"/>
          <w:marTop w:val="144"/>
          <w:marBottom w:val="0"/>
          <w:divBdr>
            <w:top w:val="none" w:sz="0" w:space="0" w:color="auto"/>
            <w:left w:val="none" w:sz="0" w:space="0" w:color="auto"/>
            <w:bottom w:val="none" w:sz="0" w:space="0" w:color="auto"/>
            <w:right w:val="none" w:sz="0" w:space="0" w:color="auto"/>
          </w:divBdr>
        </w:div>
        <w:div w:id="1702703350">
          <w:marLeft w:val="547"/>
          <w:marRight w:val="0"/>
          <w:marTop w:val="144"/>
          <w:marBottom w:val="0"/>
          <w:divBdr>
            <w:top w:val="none" w:sz="0" w:space="0" w:color="auto"/>
            <w:left w:val="none" w:sz="0" w:space="0" w:color="auto"/>
            <w:bottom w:val="none" w:sz="0" w:space="0" w:color="auto"/>
            <w:right w:val="none" w:sz="0" w:space="0" w:color="auto"/>
          </w:divBdr>
        </w:div>
        <w:div w:id="1522626057">
          <w:marLeft w:val="547"/>
          <w:marRight w:val="0"/>
          <w:marTop w:val="144"/>
          <w:marBottom w:val="0"/>
          <w:divBdr>
            <w:top w:val="none" w:sz="0" w:space="0" w:color="auto"/>
            <w:left w:val="none" w:sz="0" w:space="0" w:color="auto"/>
            <w:bottom w:val="none" w:sz="0" w:space="0" w:color="auto"/>
            <w:right w:val="none" w:sz="0" w:space="0" w:color="auto"/>
          </w:divBdr>
        </w:div>
      </w:divsChild>
    </w:div>
    <w:div w:id="1808013055">
      <w:bodyDiv w:val="1"/>
      <w:marLeft w:val="0"/>
      <w:marRight w:val="0"/>
      <w:marTop w:val="0"/>
      <w:marBottom w:val="0"/>
      <w:divBdr>
        <w:top w:val="none" w:sz="0" w:space="0" w:color="auto"/>
        <w:left w:val="none" w:sz="0" w:space="0" w:color="auto"/>
        <w:bottom w:val="none" w:sz="0" w:space="0" w:color="auto"/>
        <w:right w:val="none" w:sz="0" w:space="0" w:color="auto"/>
      </w:divBdr>
      <w:divsChild>
        <w:div w:id="688456458">
          <w:marLeft w:val="605"/>
          <w:marRight w:val="0"/>
          <w:marTop w:val="154"/>
          <w:marBottom w:val="0"/>
          <w:divBdr>
            <w:top w:val="none" w:sz="0" w:space="0" w:color="auto"/>
            <w:left w:val="none" w:sz="0" w:space="0" w:color="auto"/>
            <w:bottom w:val="none" w:sz="0" w:space="0" w:color="auto"/>
            <w:right w:val="none" w:sz="0" w:space="0" w:color="auto"/>
          </w:divBdr>
        </w:div>
        <w:div w:id="1178235381">
          <w:marLeft w:val="605"/>
          <w:marRight w:val="0"/>
          <w:marTop w:val="154"/>
          <w:marBottom w:val="0"/>
          <w:divBdr>
            <w:top w:val="none" w:sz="0" w:space="0" w:color="auto"/>
            <w:left w:val="none" w:sz="0" w:space="0" w:color="auto"/>
            <w:bottom w:val="none" w:sz="0" w:space="0" w:color="auto"/>
            <w:right w:val="none" w:sz="0" w:space="0" w:color="auto"/>
          </w:divBdr>
        </w:div>
        <w:div w:id="1553882744">
          <w:marLeft w:val="605"/>
          <w:marRight w:val="0"/>
          <w:marTop w:val="154"/>
          <w:marBottom w:val="0"/>
          <w:divBdr>
            <w:top w:val="none" w:sz="0" w:space="0" w:color="auto"/>
            <w:left w:val="none" w:sz="0" w:space="0" w:color="auto"/>
            <w:bottom w:val="none" w:sz="0" w:space="0" w:color="auto"/>
            <w:right w:val="none" w:sz="0" w:space="0" w:color="auto"/>
          </w:divBdr>
        </w:div>
        <w:div w:id="434522300">
          <w:marLeft w:val="605"/>
          <w:marRight w:val="0"/>
          <w:marTop w:val="154"/>
          <w:marBottom w:val="0"/>
          <w:divBdr>
            <w:top w:val="none" w:sz="0" w:space="0" w:color="auto"/>
            <w:left w:val="none" w:sz="0" w:space="0" w:color="auto"/>
            <w:bottom w:val="none" w:sz="0" w:space="0" w:color="auto"/>
            <w:right w:val="none" w:sz="0" w:space="0" w:color="auto"/>
          </w:divBdr>
        </w:div>
        <w:div w:id="877474332">
          <w:marLeft w:val="605"/>
          <w:marRight w:val="0"/>
          <w:marTop w:val="154"/>
          <w:marBottom w:val="0"/>
          <w:divBdr>
            <w:top w:val="none" w:sz="0" w:space="0" w:color="auto"/>
            <w:left w:val="none" w:sz="0" w:space="0" w:color="auto"/>
            <w:bottom w:val="none" w:sz="0" w:space="0" w:color="auto"/>
            <w:right w:val="none" w:sz="0" w:space="0" w:color="auto"/>
          </w:divBdr>
        </w:div>
      </w:divsChild>
    </w:div>
    <w:div w:id="1843546141">
      <w:bodyDiv w:val="1"/>
      <w:marLeft w:val="0"/>
      <w:marRight w:val="0"/>
      <w:marTop w:val="0"/>
      <w:marBottom w:val="0"/>
      <w:divBdr>
        <w:top w:val="none" w:sz="0" w:space="0" w:color="auto"/>
        <w:left w:val="none" w:sz="0" w:space="0" w:color="auto"/>
        <w:bottom w:val="none" w:sz="0" w:space="0" w:color="auto"/>
        <w:right w:val="none" w:sz="0" w:space="0" w:color="auto"/>
      </w:divBdr>
      <w:divsChild>
        <w:div w:id="1678002688">
          <w:marLeft w:val="605"/>
          <w:marRight w:val="0"/>
          <w:marTop w:val="154"/>
          <w:marBottom w:val="0"/>
          <w:divBdr>
            <w:top w:val="none" w:sz="0" w:space="0" w:color="auto"/>
            <w:left w:val="none" w:sz="0" w:space="0" w:color="auto"/>
            <w:bottom w:val="none" w:sz="0" w:space="0" w:color="auto"/>
            <w:right w:val="none" w:sz="0" w:space="0" w:color="auto"/>
          </w:divBdr>
        </w:div>
      </w:divsChild>
    </w:div>
    <w:div w:id="1857769604">
      <w:bodyDiv w:val="1"/>
      <w:marLeft w:val="0"/>
      <w:marRight w:val="0"/>
      <w:marTop w:val="0"/>
      <w:marBottom w:val="0"/>
      <w:divBdr>
        <w:top w:val="none" w:sz="0" w:space="0" w:color="auto"/>
        <w:left w:val="none" w:sz="0" w:space="0" w:color="auto"/>
        <w:bottom w:val="none" w:sz="0" w:space="0" w:color="auto"/>
        <w:right w:val="none" w:sz="0" w:space="0" w:color="auto"/>
      </w:divBdr>
      <w:divsChild>
        <w:div w:id="412243646">
          <w:marLeft w:val="547"/>
          <w:marRight w:val="0"/>
          <w:marTop w:val="144"/>
          <w:marBottom w:val="0"/>
          <w:divBdr>
            <w:top w:val="none" w:sz="0" w:space="0" w:color="auto"/>
            <w:left w:val="none" w:sz="0" w:space="0" w:color="auto"/>
            <w:bottom w:val="none" w:sz="0" w:space="0" w:color="auto"/>
            <w:right w:val="none" w:sz="0" w:space="0" w:color="auto"/>
          </w:divBdr>
        </w:div>
        <w:div w:id="1259752529">
          <w:marLeft w:val="547"/>
          <w:marRight w:val="0"/>
          <w:marTop w:val="144"/>
          <w:marBottom w:val="0"/>
          <w:divBdr>
            <w:top w:val="none" w:sz="0" w:space="0" w:color="auto"/>
            <w:left w:val="none" w:sz="0" w:space="0" w:color="auto"/>
            <w:bottom w:val="none" w:sz="0" w:space="0" w:color="auto"/>
            <w:right w:val="none" w:sz="0" w:space="0" w:color="auto"/>
          </w:divBdr>
        </w:div>
        <w:div w:id="1644384821">
          <w:marLeft w:val="547"/>
          <w:marRight w:val="0"/>
          <w:marTop w:val="144"/>
          <w:marBottom w:val="0"/>
          <w:divBdr>
            <w:top w:val="none" w:sz="0" w:space="0" w:color="auto"/>
            <w:left w:val="none" w:sz="0" w:space="0" w:color="auto"/>
            <w:bottom w:val="none" w:sz="0" w:space="0" w:color="auto"/>
            <w:right w:val="none" w:sz="0" w:space="0" w:color="auto"/>
          </w:divBdr>
        </w:div>
        <w:div w:id="1785924647">
          <w:marLeft w:val="547"/>
          <w:marRight w:val="0"/>
          <w:marTop w:val="144"/>
          <w:marBottom w:val="0"/>
          <w:divBdr>
            <w:top w:val="none" w:sz="0" w:space="0" w:color="auto"/>
            <w:left w:val="none" w:sz="0" w:space="0" w:color="auto"/>
            <w:bottom w:val="none" w:sz="0" w:space="0" w:color="auto"/>
            <w:right w:val="none" w:sz="0" w:space="0" w:color="auto"/>
          </w:divBdr>
        </w:div>
        <w:div w:id="908148420">
          <w:marLeft w:val="547"/>
          <w:marRight w:val="0"/>
          <w:marTop w:val="144"/>
          <w:marBottom w:val="0"/>
          <w:divBdr>
            <w:top w:val="none" w:sz="0" w:space="0" w:color="auto"/>
            <w:left w:val="none" w:sz="0" w:space="0" w:color="auto"/>
            <w:bottom w:val="none" w:sz="0" w:space="0" w:color="auto"/>
            <w:right w:val="none" w:sz="0" w:space="0" w:color="auto"/>
          </w:divBdr>
        </w:div>
      </w:divsChild>
    </w:div>
    <w:div w:id="1894080343">
      <w:bodyDiv w:val="1"/>
      <w:marLeft w:val="0"/>
      <w:marRight w:val="0"/>
      <w:marTop w:val="0"/>
      <w:marBottom w:val="0"/>
      <w:divBdr>
        <w:top w:val="none" w:sz="0" w:space="0" w:color="auto"/>
        <w:left w:val="none" w:sz="0" w:space="0" w:color="auto"/>
        <w:bottom w:val="none" w:sz="0" w:space="0" w:color="auto"/>
        <w:right w:val="none" w:sz="0" w:space="0" w:color="auto"/>
      </w:divBdr>
      <w:divsChild>
        <w:div w:id="847673061">
          <w:marLeft w:val="547"/>
          <w:marRight w:val="0"/>
          <w:marTop w:val="115"/>
          <w:marBottom w:val="0"/>
          <w:divBdr>
            <w:top w:val="none" w:sz="0" w:space="0" w:color="auto"/>
            <w:left w:val="none" w:sz="0" w:space="0" w:color="auto"/>
            <w:bottom w:val="none" w:sz="0" w:space="0" w:color="auto"/>
            <w:right w:val="none" w:sz="0" w:space="0" w:color="auto"/>
          </w:divBdr>
        </w:div>
        <w:div w:id="1643270476">
          <w:marLeft w:val="547"/>
          <w:marRight w:val="0"/>
          <w:marTop w:val="115"/>
          <w:marBottom w:val="0"/>
          <w:divBdr>
            <w:top w:val="none" w:sz="0" w:space="0" w:color="auto"/>
            <w:left w:val="none" w:sz="0" w:space="0" w:color="auto"/>
            <w:bottom w:val="none" w:sz="0" w:space="0" w:color="auto"/>
            <w:right w:val="none" w:sz="0" w:space="0" w:color="auto"/>
          </w:divBdr>
        </w:div>
        <w:div w:id="1886093170">
          <w:marLeft w:val="547"/>
          <w:marRight w:val="0"/>
          <w:marTop w:val="115"/>
          <w:marBottom w:val="0"/>
          <w:divBdr>
            <w:top w:val="none" w:sz="0" w:space="0" w:color="auto"/>
            <w:left w:val="none" w:sz="0" w:space="0" w:color="auto"/>
            <w:bottom w:val="none" w:sz="0" w:space="0" w:color="auto"/>
            <w:right w:val="none" w:sz="0" w:space="0" w:color="auto"/>
          </w:divBdr>
        </w:div>
      </w:divsChild>
    </w:div>
    <w:div w:id="1909918057">
      <w:bodyDiv w:val="1"/>
      <w:marLeft w:val="0"/>
      <w:marRight w:val="0"/>
      <w:marTop w:val="0"/>
      <w:marBottom w:val="0"/>
      <w:divBdr>
        <w:top w:val="none" w:sz="0" w:space="0" w:color="auto"/>
        <w:left w:val="none" w:sz="0" w:space="0" w:color="auto"/>
        <w:bottom w:val="none" w:sz="0" w:space="0" w:color="auto"/>
        <w:right w:val="none" w:sz="0" w:space="0" w:color="auto"/>
      </w:divBdr>
      <w:divsChild>
        <w:div w:id="2147161663">
          <w:marLeft w:val="547"/>
          <w:marRight w:val="0"/>
          <w:marTop w:val="134"/>
          <w:marBottom w:val="0"/>
          <w:divBdr>
            <w:top w:val="none" w:sz="0" w:space="0" w:color="auto"/>
            <w:left w:val="none" w:sz="0" w:space="0" w:color="auto"/>
            <w:bottom w:val="none" w:sz="0" w:space="0" w:color="auto"/>
            <w:right w:val="none" w:sz="0" w:space="0" w:color="auto"/>
          </w:divBdr>
        </w:div>
        <w:div w:id="2086029362">
          <w:marLeft w:val="547"/>
          <w:marRight w:val="0"/>
          <w:marTop w:val="134"/>
          <w:marBottom w:val="0"/>
          <w:divBdr>
            <w:top w:val="none" w:sz="0" w:space="0" w:color="auto"/>
            <w:left w:val="none" w:sz="0" w:space="0" w:color="auto"/>
            <w:bottom w:val="none" w:sz="0" w:space="0" w:color="auto"/>
            <w:right w:val="none" w:sz="0" w:space="0" w:color="auto"/>
          </w:divBdr>
        </w:div>
        <w:div w:id="1250776751">
          <w:marLeft w:val="547"/>
          <w:marRight w:val="0"/>
          <w:marTop w:val="134"/>
          <w:marBottom w:val="0"/>
          <w:divBdr>
            <w:top w:val="none" w:sz="0" w:space="0" w:color="auto"/>
            <w:left w:val="none" w:sz="0" w:space="0" w:color="auto"/>
            <w:bottom w:val="none" w:sz="0" w:space="0" w:color="auto"/>
            <w:right w:val="none" w:sz="0" w:space="0" w:color="auto"/>
          </w:divBdr>
        </w:div>
        <w:div w:id="277832171">
          <w:marLeft w:val="547"/>
          <w:marRight w:val="0"/>
          <w:marTop w:val="134"/>
          <w:marBottom w:val="0"/>
          <w:divBdr>
            <w:top w:val="none" w:sz="0" w:space="0" w:color="auto"/>
            <w:left w:val="none" w:sz="0" w:space="0" w:color="auto"/>
            <w:bottom w:val="none" w:sz="0" w:space="0" w:color="auto"/>
            <w:right w:val="none" w:sz="0" w:space="0" w:color="auto"/>
          </w:divBdr>
        </w:div>
        <w:div w:id="267200004">
          <w:marLeft w:val="547"/>
          <w:marRight w:val="0"/>
          <w:marTop w:val="134"/>
          <w:marBottom w:val="0"/>
          <w:divBdr>
            <w:top w:val="none" w:sz="0" w:space="0" w:color="auto"/>
            <w:left w:val="none" w:sz="0" w:space="0" w:color="auto"/>
            <w:bottom w:val="none" w:sz="0" w:space="0" w:color="auto"/>
            <w:right w:val="none" w:sz="0" w:space="0" w:color="auto"/>
          </w:divBdr>
        </w:div>
      </w:divsChild>
    </w:div>
    <w:div w:id="1911036704">
      <w:bodyDiv w:val="1"/>
      <w:marLeft w:val="0"/>
      <w:marRight w:val="0"/>
      <w:marTop w:val="0"/>
      <w:marBottom w:val="0"/>
      <w:divBdr>
        <w:top w:val="none" w:sz="0" w:space="0" w:color="auto"/>
        <w:left w:val="none" w:sz="0" w:space="0" w:color="auto"/>
        <w:bottom w:val="none" w:sz="0" w:space="0" w:color="auto"/>
        <w:right w:val="none" w:sz="0" w:space="0" w:color="auto"/>
      </w:divBdr>
    </w:div>
    <w:div w:id="1912540460">
      <w:bodyDiv w:val="1"/>
      <w:marLeft w:val="0"/>
      <w:marRight w:val="0"/>
      <w:marTop w:val="0"/>
      <w:marBottom w:val="0"/>
      <w:divBdr>
        <w:top w:val="none" w:sz="0" w:space="0" w:color="auto"/>
        <w:left w:val="none" w:sz="0" w:space="0" w:color="auto"/>
        <w:bottom w:val="none" w:sz="0" w:space="0" w:color="auto"/>
        <w:right w:val="none" w:sz="0" w:space="0" w:color="auto"/>
      </w:divBdr>
      <w:divsChild>
        <w:div w:id="1676105590">
          <w:marLeft w:val="547"/>
          <w:marRight w:val="0"/>
          <w:marTop w:val="115"/>
          <w:marBottom w:val="0"/>
          <w:divBdr>
            <w:top w:val="none" w:sz="0" w:space="0" w:color="auto"/>
            <w:left w:val="none" w:sz="0" w:space="0" w:color="auto"/>
            <w:bottom w:val="none" w:sz="0" w:space="0" w:color="auto"/>
            <w:right w:val="none" w:sz="0" w:space="0" w:color="auto"/>
          </w:divBdr>
        </w:div>
      </w:divsChild>
    </w:div>
    <w:div w:id="1937013171">
      <w:bodyDiv w:val="1"/>
      <w:marLeft w:val="0"/>
      <w:marRight w:val="0"/>
      <w:marTop w:val="0"/>
      <w:marBottom w:val="0"/>
      <w:divBdr>
        <w:top w:val="none" w:sz="0" w:space="0" w:color="auto"/>
        <w:left w:val="none" w:sz="0" w:space="0" w:color="auto"/>
        <w:bottom w:val="none" w:sz="0" w:space="0" w:color="auto"/>
        <w:right w:val="none" w:sz="0" w:space="0" w:color="auto"/>
      </w:divBdr>
    </w:div>
    <w:div w:id="1956593879">
      <w:bodyDiv w:val="1"/>
      <w:marLeft w:val="0"/>
      <w:marRight w:val="0"/>
      <w:marTop w:val="0"/>
      <w:marBottom w:val="0"/>
      <w:divBdr>
        <w:top w:val="none" w:sz="0" w:space="0" w:color="auto"/>
        <w:left w:val="none" w:sz="0" w:space="0" w:color="auto"/>
        <w:bottom w:val="none" w:sz="0" w:space="0" w:color="auto"/>
        <w:right w:val="none" w:sz="0" w:space="0" w:color="auto"/>
      </w:divBdr>
      <w:divsChild>
        <w:div w:id="1166552547">
          <w:marLeft w:val="547"/>
          <w:marRight w:val="0"/>
          <w:marTop w:val="115"/>
          <w:marBottom w:val="0"/>
          <w:divBdr>
            <w:top w:val="none" w:sz="0" w:space="0" w:color="auto"/>
            <w:left w:val="none" w:sz="0" w:space="0" w:color="auto"/>
            <w:bottom w:val="none" w:sz="0" w:space="0" w:color="auto"/>
            <w:right w:val="none" w:sz="0" w:space="0" w:color="auto"/>
          </w:divBdr>
        </w:div>
      </w:divsChild>
    </w:div>
    <w:div w:id="1968702174">
      <w:bodyDiv w:val="1"/>
      <w:marLeft w:val="0"/>
      <w:marRight w:val="0"/>
      <w:marTop w:val="0"/>
      <w:marBottom w:val="0"/>
      <w:divBdr>
        <w:top w:val="none" w:sz="0" w:space="0" w:color="auto"/>
        <w:left w:val="none" w:sz="0" w:space="0" w:color="auto"/>
        <w:bottom w:val="none" w:sz="0" w:space="0" w:color="auto"/>
        <w:right w:val="none" w:sz="0" w:space="0" w:color="auto"/>
      </w:divBdr>
      <w:divsChild>
        <w:div w:id="242495845">
          <w:marLeft w:val="605"/>
          <w:marRight w:val="0"/>
          <w:marTop w:val="154"/>
          <w:marBottom w:val="0"/>
          <w:divBdr>
            <w:top w:val="none" w:sz="0" w:space="0" w:color="auto"/>
            <w:left w:val="none" w:sz="0" w:space="0" w:color="auto"/>
            <w:bottom w:val="none" w:sz="0" w:space="0" w:color="auto"/>
            <w:right w:val="none" w:sz="0" w:space="0" w:color="auto"/>
          </w:divBdr>
        </w:div>
      </w:divsChild>
    </w:div>
    <w:div w:id="2039357898">
      <w:bodyDiv w:val="1"/>
      <w:marLeft w:val="0"/>
      <w:marRight w:val="0"/>
      <w:marTop w:val="0"/>
      <w:marBottom w:val="0"/>
      <w:divBdr>
        <w:top w:val="none" w:sz="0" w:space="0" w:color="auto"/>
        <w:left w:val="none" w:sz="0" w:space="0" w:color="auto"/>
        <w:bottom w:val="none" w:sz="0" w:space="0" w:color="auto"/>
        <w:right w:val="none" w:sz="0" w:space="0" w:color="auto"/>
      </w:divBdr>
    </w:div>
    <w:div w:id="204578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71D61-139A-47D5-9557-6F3638CA9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8310</Words>
  <Characters>47372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 KG Lab</dc:creator>
  <cp:lastModifiedBy>snskg1</cp:lastModifiedBy>
  <cp:revision>2</cp:revision>
  <dcterms:created xsi:type="dcterms:W3CDTF">2022-08-23T11:09:00Z</dcterms:created>
  <dcterms:modified xsi:type="dcterms:W3CDTF">2022-08-23T11:09:00Z</dcterms:modified>
</cp:coreProperties>
</file>